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6F" w:rsidRDefault="00977A6F" w:rsidP="00B132C3">
      <w:pPr>
        <w:spacing w:line="480" w:lineRule="auto"/>
        <w:jc w:val="both"/>
      </w:pPr>
      <w:r>
        <w:t>Tabela 1</w:t>
      </w:r>
      <w:r w:rsidR="00FD3261">
        <w:t xml:space="preserve"> -</w:t>
      </w:r>
      <w:r>
        <w:t xml:space="preserve"> Principais variáveis de custos calculados e suas respectivas fórmulas.</w:t>
      </w:r>
    </w:p>
    <w:tbl>
      <w:tblPr>
        <w:tblW w:w="0" w:type="auto"/>
        <w:tblLook w:val="04A0"/>
      </w:tblPr>
      <w:tblGrid>
        <w:gridCol w:w="4048"/>
        <w:gridCol w:w="4955"/>
      </w:tblGrid>
      <w:tr w:rsidR="009C560B" w:rsidTr="00903BA2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560B" w:rsidRDefault="009C560B" w:rsidP="00903BA2">
            <w:pPr>
              <w:spacing w:line="360" w:lineRule="auto"/>
            </w:pPr>
            <w:r>
              <w:t>Variável</w:t>
            </w:r>
          </w:p>
        </w:tc>
        <w:tc>
          <w:tcPr>
            <w:tcW w:w="5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560B" w:rsidRDefault="009C560B" w:rsidP="00903BA2">
            <w:pPr>
              <w:spacing w:line="360" w:lineRule="auto"/>
            </w:pPr>
            <w:r>
              <w:t>Fórmula</w:t>
            </w:r>
          </w:p>
        </w:tc>
      </w:tr>
      <w:tr w:rsidR="009C560B" w:rsidTr="00903BA2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9C560B" w:rsidRDefault="009C560B" w:rsidP="00903BA2">
            <w:pPr>
              <w:spacing w:line="360" w:lineRule="auto"/>
            </w:pPr>
            <w:r>
              <w:t>Custo da Energia Elétrica</w:t>
            </w:r>
          </w:p>
        </w:tc>
        <w:tc>
          <w:tcPr>
            <w:tcW w:w="5417" w:type="dxa"/>
            <w:tcBorders>
              <w:top w:val="single" w:sz="4" w:space="0" w:color="auto"/>
            </w:tcBorders>
            <w:shd w:val="clear" w:color="auto" w:fill="auto"/>
          </w:tcPr>
          <w:p w:rsidR="009C560B" w:rsidRDefault="009C560B" w:rsidP="000B4DF3">
            <w:pPr>
              <w:spacing w:line="360" w:lineRule="auto"/>
            </w:pPr>
            <w:r w:rsidRPr="009C560B">
              <w:t xml:space="preserve">(Total de Energia das Máquinas * Valor do </w:t>
            </w:r>
            <w:r w:rsidR="000B4DF3">
              <w:t>kW</w:t>
            </w:r>
            <w:r w:rsidR="00F12C4D">
              <w:t>h</w:t>
            </w:r>
            <w:r w:rsidRPr="009C560B">
              <w:t>) / Quantidade de Sacas</w:t>
            </w:r>
          </w:p>
        </w:tc>
      </w:tr>
      <w:tr w:rsidR="009C560B" w:rsidTr="00903BA2">
        <w:tc>
          <w:tcPr>
            <w:tcW w:w="4361" w:type="dxa"/>
            <w:shd w:val="clear" w:color="auto" w:fill="auto"/>
          </w:tcPr>
          <w:p w:rsidR="009C560B" w:rsidRDefault="009C560B" w:rsidP="003F3465">
            <w:pPr>
              <w:spacing w:line="360" w:lineRule="auto"/>
            </w:pPr>
            <w:r w:rsidRPr="009C560B">
              <w:t>Custo da Mão</w:t>
            </w:r>
            <w:r w:rsidR="003F3465">
              <w:t xml:space="preserve"> </w:t>
            </w:r>
            <w:r w:rsidRPr="009C560B">
              <w:t>de</w:t>
            </w:r>
            <w:r w:rsidR="003F3465">
              <w:t xml:space="preserve"> </w:t>
            </w:r>
            <w:r w:rsidRPr="009C560B">
              <w:t>Obra no Processamento</w:t>
            </w:r>
          </w:p>
        </w:tc>
        <w:tc>
          <w:tcPr>
            <w:tcW w:w="5417" w:type="dxa"/>
            <w:shd w:val="clear" w:color="auto" w:fill="auto"/>
          </w:tcPr>
          <w:p w:rsidR="009C560B" w:rsidRDefault="00A13AC4" w:rsidP="00903BA2">
            <w:pPr>
              <w:spacing w:line="360" w:lineRule="auto"/>
            </w:pPr>
            <w:r>
              <w:t>(</w:t>
            </w:r>
            <w:r w:rsidR="009C560B" w:rsidRPr="009C560B">
              <w:t>Quantidade de Operadores das Máquinas * Valor do Dia * Tempo de Colheita</w:t>
            </w:r>
            <w:r>
              <w:t>)</w:t>
            </w:r>
            <w:r w:rsidR="009C560B" w:rsidRPr="009C560B">
              <w:t xml:space="preserve"> / Quantidade de Sacas</w:t>
            </w:r>
          </w:p>
        </w:tc>
      </w:tr>
      <w:tr w:rsidR="009C560B" w:rsidTr="00903BA2">
        <w:tc>
          <w:tcPr>
            <w:tcW w:w="4361" w:type="dxa"/>
            <w:shd w:val="clear" w:color="auto" w:fill="auto"/>
          </w:tcPr>
          <w:p w:rsidR="009C560B" w:rsidRDefault="009C560B" w:rsidP="003F3465">
            <w:pPr>
              <w:spacing w:line="360" w:lineRule="auto"/>
            </w:pPr>
            <w:r w:rsidRPr="009C560B">
              <w:t>Custo da Mão</w:t>
            </w:r>
            <w:r w:rsidR="003F3465">
              <w:t xml:space="preserve"> </w:t>
            </w:r>
            <w:r w:rsidRPr="009C560B">
              <w:t>de</w:t>
            </w:r>
            <w:r w:rsidR="003F3465">
              <w:t xml:space="preserve"> </w:t>
            </w:r>
            <w:r w:rsidRPr="009C560B">
              <w:t>Obra no Terreiro</w:t>
            </w:r>
          </w:p>
        </w:tc>
        <w:tc>
          <w:tcPr>
            <w:tcW w:w="5417" w:type="dxa"/>
            <w:shd w:val="clear" w:color="auto" w:fill="auto"/>
          </w:tcPr>
          <w:p w:rsidR="009C560B" w:rsidRDefault="00A13AC4" w:rsidP="00903BA2">
            <w:pPr>
              <w:spacing w:line="360" w:lineRule="auto"/>
            </w:pPr>
            <w:r>
              <w:t>(</w:t>
            </w:r>
            <w:r w:rsidR="009C560B" w:rsidRPr="009C560B">
              <w:t>Quantidade de Terreireiros da Colheita Total * Valor do Dia</w:t>
            </w:r>
            <w:r>
              <w:t>)</w:t>
            </w:r>
            <w:r w:rsidR="009C560B" w:rsidRPr="009C560B">
              <w:t xml:space="preserve"> / Quantidade de Sac</w:t>
            </w:r>
            <w:r w:rsidR="006B7465">
              <w:t>as</w:t>
            </w:r>
          </w:p>
        </w:tc>
      </w:tr>
      <w:tr w:rsidR="009C560B" w:rsidTr="00903BA2">
        <w:tc>
          <w:tcPr>
            <w:tcW w:w="4361" w:type="dxa"/>
            <w:shd w:val="clear" w:color="auto" w:fill="auto"/>
          </w:tcPr>
          <w:p w:rsidR="009C560B" w:rsidRDefault="009C560B" w:rsidP="00903BA2">
            <w:pPr>
              <w:spacing w:line="360" w:lineRule="auto"/>
            </w:pPr>
            <w:r w:rsidRPr="009C560B">
              <w:t>Custo de Depreciação Total</w:t>
            </w:r>
          </w:p>
        </w:tc>
        <w:tc>
          <w:tcPr>
            <w:tcW w:w="5417" w:type="dxa"/>
            <w:shd w:val="clear" w:color="auto" w:fill="auto"/>
          </w:tcPr>
          <w:p w:rsidR="009C560B" w:rsidRDefault="00A13AC4" w:rsidP="00903BA2">
            <w:pPr>
              <w:spacing w:line="360" w:lineRule="auto"/>
            </w:pPr>
            <w:r>
              <w:t>(</w:t>
            </w:r>
            <w:r w:rsidR="009C560B" w:rsidRPr="009C560B">
              <w:t>Custo de Depreciação de Máquinas + Custo de Depreciação de Terreiro</w:t>
            </w:r>
            <w:r>
              <w:t>) / Quantidade de Sacas</w:t>
            </w:r>
          </w:p>
        </w:tc>
      </w:tr>
      <w:tr w:rsidR="009C560B" w:rsidTr="00903BA2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9C560B" w:rsidRDefault="009C560B" w:rsidP="00903BA2">
            <w:pPr>
              <w:spacing w:line="360" w:lineRule="auto"/>
            </w:pPr>
            <w:r w:rsidRPr="009C560B">
              <w:t>Custo do Combustível</w:t>
            </w:r>
          </w:p>
          <w:p w:rsidR="00184898" w:rsidRDefault="00184898" w:rsidP="00903BA2">
            <w:pPr>
              <w:spacing w:line="360" w:lineRule="auto"/>
            </w:pPr>
            <w:r>
              <w:t xml:space="preserve">(Este custo </w:t>
            </w:r>
            <w:r w:rsidR="00961C20">
              <w:t>considera</w:t>
            </w:r>
            <w:r>
              <w:t xml:space="preserve"> todos os tipos de café submetidos ao secador)</w:t>
            </w:r>
          </w:p>
        </w:tc>
        <w:tc>
          <w:tcPr>
            <w:tcW w:w="5417" w:type="dxa"/>
            <w:tcBorders>
              <w:bottom w:val="single" w:sz="4" w:space="0" w:color="auto"/>
            </w:tcBorders>
            <w:shd w:val="clear" w:color="auto" w:fill="auto"/>
          </w:tcPr>
          <w:p w:rsidR="009C560B" w:rsidRDefault="00184898" w:rsidP="00903BA2">
            <w:pPr>
              <w:spacing w:line="360" w:lineRule="auto"/>
            </w:pPr>
            <w:r>
              <w:t>(Quantidade de Secadores * Tempo Efetivo de Secagem</w:t>
            </w:r>
            <w:r w:rsidRPr="00903BA2">
              <w:rPr>
                <w:color w:val="FF0000"/>
              </w:rPr>
              <w:t xml:space="preserve"> </w:t>
            </w:r>
            <w:r>
              <w:t>/ Tempo Total de Secagem) * Tempo de Colheita * 24 * Custo de Secagem por Hora) / Quantidade de Sacas</w:t>
            </w:r>
          </w:p>
        </w:tc>
      </w:tr>
    </w:tbl>
    <w:p w:rsidR="00D42E77" w:rsidRDefault="00D42E77" w:rsidP="002877FB">
      <w:pPr>
        <w:spacing w:line="480" w:lineRule="auto"/>
        <w:jc w:val="both"/>
        <w:rPr>
          <w:b/>
        </w:rPr>
        <w:sectPr w:rsidR="00D42E77" w:rsidSect="00D42E77">
          <w:headerReference w:type="default" r:id="rId8"/>
          <w:footerReference w:type="default" r:id="rId9"/>
          <w:pgSz w:w="11906" w:h="16838"/>
          <w:pgMar w:top="1418" w:right="1701" w:bottom="1418" w:left="1418" w:header="709" w:footer="709" w:gutter="0"/>
          <w:cols w:space="708"/>
          <w:docGrid w:linePitch="360"/>
        </w:sectPr>
      </w:pPr>
    </w:p>
    <w:p w:rsidR="00B06E79" w:rsidRDefault="00F677DC" w:rsidP="002877FB">
      <w:pPr>
        <w:spacing w:line="480" w:lineRule="auto"/>
        <w:jc w:val="both"/>
        <w:rPr>
          <w:color w:val="FF0000"/>
        </w:rPr>
      </w:pPr>
      <w:r>
        <w:lastRenderedPageBreak/>
        <w:t>Tabela 2 - Principais dados</w:t>
      </w:r>
      <w:r w:rsidR="00C45399">
        <w:t>,</w:t>
      </w:r>
      <w:r>
        <w:t xml:space="preserve"> </w:t>
      </w:r>
      <w:r w:rsidR="00C45399">
        <w:t xml:space="preserve">dos questionários aplicados às 34 fazendas, </w:t>
      </w:r>
      <w:r w:rsidR="008E3879">
        <w:t>utilizados nas simulações de custos do Pós-Café.</w:t>
      </w:r>
    </w:p>
    <w:tbl>
      <w:tblPr>
        <w:tblW w:w="131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4"/>
        <w:gridCol w:w="680"/>
        <w:gridCol w:w="560"/>
        <w:gridCol w:w="560"/>
        <w:gridCol w:w="515"/>
        <w:gridCol w:w="560"/>
        <w:gridCol w:w="560"/>
        <w:gridCol w:w="687"/>
        <w:gridCol w:w="800"/>
        <w:gridCol w:w="794"/>
        <w:gridCol w:w="607"/>
        <w:gridCol w:w="994"/>
        <w:gridCol w:w="600"/>
        <w:gridCol w:w="560"/>
        <w:gridCol w:w="687"/>
        <w:gridCol w:w="820"/>
        <w:gridCol w:w="634"/>
        <w:gridCol w:w="754"/>
        <w:gridCol w:w="807"/>
        <w:gridCol w:w="600"/>
      </w:tblGrid>
      <w:tr w:rsidR="00671A95" w:rsidRPr="00626ACF" w:rsidTr="00AF2E65">
        <w:trPr>
          <w:trHeight w:val="615"/>
        </w:trPr>
        <w:tc>
          <w:tcPr>
            <w:tcW w:w="394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ID</w:t>
            </w: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N (%)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B (%)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VE (%)</w:t>
            </w:r>
          </w:p>
        </w:tc>
        <w:tc>
          <w:tcPr>
            <w:tcW w:w="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VD (%)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CV (%)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CD (%)</w:t>
            </w:r>
          </w:p>
        </w:tc>
        <w:tc>
          <w:tcPr>
            <w:tcW w:w="6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CDM (%)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SAC (un.)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CO (dias)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DA46AD" w:rsidP="00DA46AD">
            <w:pPr>
              <w:jc w:val="center"/>
            </w:pPr>
            <w:r>
              <w:t>kW</w:t>
            </w:r>
            <w:r w:rsidR="00671A95" w:rsidRPr="00626ACF">
              <w:t>h (R$)</w:t>
            </w: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PMO (R$/Dia)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MO (un.)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ESP (m)</w:t>
            </w:r>
          </w:p>
        </w:tc>
        <w:tc>
          <w:tcPr>
            <w:tcW w:w="68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TT (dias)</w:t>
            </w: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TS (horas)</w:t>
            </w:r>
          </w:p>
        </w:tc>
        <w:tc>
          <w:tcPr>
            <w:tcW w:w="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LAV (un.)</w:t>
            </w:r>
          </w:p>
        </w:tc>
        <w:tc>
          <w:tcPr>
            <w:tcW w:w="7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DESC (un.)</w:t>
            </w:r>
          </w:p>
        </w:tc>
        <w:tc>
          <w:tcPr>
            <w:tcW w:w="8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DESM (un.)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71A95" w:rsidRPr="00626ACF" w:rsidRDefault="00671A95" w:rsidP="00671A95">
            <w:pPr>
              <w:jc w:val="center"/>
            </w:pPr>
            <w:r w:rsidRPr="00626ACF">
              <w:t>SEC (un.)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8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15</w:t>
            </w:r>
            <w:r w:rsidR="00671A95" w:rsidRPr="00626ACF">
              <w:t>,0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55,0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10,0</w:t>
            </w:r>
          </w:p>
        </w:tc>
        <w:tc>
          <w:tcPr>
            <w:tcW w:w="515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20,0</w:t>
            </w:r>
          </w:p>
        </w:tc>
        <w:tc>
          <w:tcPr>
            <w:tcW w:w="80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19.000</w:t>
            </w: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8,00</w:t>
            </w: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17,00</w:t>
            </w:r>
          </w:p>
        </w:tc>
        <w:tc>
          <w:tcPr>
            <w:tcW w:w="63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</w:t>
            </w:r>
            <w:r w:rsidR="00671A95"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10.000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0,10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16,7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3,3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25,0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42,00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0,03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6,25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20,0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0,04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27,00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1.700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100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0,08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10,00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2.100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12,5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51,7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12,5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3,3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36,00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44,0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11,0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25,00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5,33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24,00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5,75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25,00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10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0,08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9,75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11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0,10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0,08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13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</w:t>
            </w:r>
            <w:r w:rsidR="00671A95"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0,26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0,07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7,33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17,50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14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60,00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0,08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15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20,0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63,0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2,5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14,5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13.500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0,28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7,63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38,00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16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2.300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17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26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0,07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18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50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0,18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19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1.300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35,00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0,17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9,25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20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105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0,18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4,25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20,00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4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21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6.500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45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0,04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8,75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25,00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22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46,00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24,00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5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23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3.500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95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0,27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0,04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6,00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24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4.700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0,10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9,00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</w:tr>
      <w:tr w:rsidR="00AF2E6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25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AF2E65" w:rsidRDefault="00AF2E65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4.000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0,17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0,13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5,50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12,00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AF2E65" w:rsidRPr="00626ACF" w:rsidRDefault="00AF2E65" w:rsidP="00671A95">
            <w:pPr>
              <w:jc w:val="right"/>
            </w:pPr>
            <w:r w:rsidRPr="00626ACF">
              <w:t>1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26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14</w:t>
            </w:r>
            <w:r w:rsidR="00671A95"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14,0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17,0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18.000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66,50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27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100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40,00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lastRenderedPageBreak/>
              <w:t>28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15</w:t>
            </w:r>
            <w:r w:rsidR="00671A95"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35,0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4,40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29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</w:t>
            </w:r>
            <w:r w:rsidR="00671A95"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0,07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24,00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30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20</w:t>
            </w:r>
            <w:r w:rsidR="00671A95"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32,0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36,0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38.000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110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0,16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0,02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17,00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10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31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27</w:t>
            </w:r>
            <w:r w:rsidR="00671A95"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17,0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72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0,17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9,17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12,50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32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45</w:t>
            </w:r>
            <w:r w:rsidR="00671A95"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15,0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35.000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0,19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9,40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7,67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9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33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15</w:t>
            </w:r>
            <w:r w:rsidR="00671A95"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45,0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5,0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35,0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11.000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0,10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8,25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19,50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2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6</w:t>
            </w:r>
          </w:p>
        </w:tc>
      </w:tr>
      <w:tr w:rsidR="00671A95" w:rsidRPr="00626ACF" w:rsidTr="00AF2E65">
        <w:trPr>
          <w:trHeight w:val="255"/>
        </w:trPr>
        <w:tc>
          <w:tcPr>
            <w:tcW w:w="39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34</w:t>
            </w: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AF2E65" w:rsidP="00671A95">
            <w:pPr>
              <w:jc w:val="right"/>
            </w:pPr>
            <w:r>
              <w:t>100</w:t>
            </w:r>
            <w:r w:rsidR="00671A95" w:rsidRPr="00626ACF">
              <w:t>,0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1.800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100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0,07</w:t>
            </w:r>
          </w:p>
        </w:tc>
        <w:tc>
          <w:tcPr>
            <w:tcW w:w="687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8,50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r w:rsidRPr="00626ACF">
              <w:t>-</w:t>
            </w:r>
          </w:p>
        </w:tc>
        <w:tc>
          <w:tcPr>
            <w:tcW w:w="63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671A95" w:rsidRPr="00626ACF" w:rsidRDefault="00671A95" w:rsidP="00671A95">
            <w:pPr>
              <w:jc w:val="right"/>
            </w:pPr>
            <w:r w:rsidRPr="00626ACF">
              <w:t>0</w:t>
            </w:r>
          </w:p>
        </w:tc>
      </w:tr>
    </w:tbl>
    <w:p w:rsidR="00F677DC" w:rsidRDefault="00F677DC" w:rsidP="002877FB">
      <w:pPr>
        <w:spacing w:line="480" w:lineRule="auto"/>
        <w:jc w:val="both"/>
        <w:rPr>
          <w:color w:val="FF0000"/>
        </w:rPr>
      </w:pPr>
    </w:p>
    <w:p w:rsidR="00661CA5" w:rsidRDefault="00701E81" w:rsidP="00661CA5">
      <w:pPr>
        <w:spacing w:line="480" w:lineRule="auto"/>
        <w:jc w:val="both"/>
      </w:pPr>
      <w:r>
        <w:t xml:space="preserve">Legenda </w:t>
      </w:r>
      <w:r w:rsidR="002536A3">
        <w:t>referente às</w:t>
      </w:r>
      <w:r>
        <w:t xml:space="preserve"> variáveis da Tabela 2:</w:t>
      </w:r>
    </w:p>
    <w:p w:rsidR="009C07B9" w:rsidRDefault="009C07B9" w:rsidP="00671A95">
      <w:pPr>
        <w:jc w:val="both"/>
      </w:pPr>
      <w:r>
        <w:t>ID: número identificador da fazenda entrevistada</w:t>
      </w:r>
    </w:p>
    <w:p w:rsidR="00701E81" w:rsidRDefault="00671A95" w:rsidP="00671A95">
      <w:pPr>
        <w:jc w:val="both"/>
      </w:pPr>
      <w:r>
        <w:t>N: porcentagem de café natural produzido</w:t>
      </w:r>
    </w:p>
    <w:p w:rsidR="00671A95" w:rsidRDefault="00671A95" w:rsidP="00671A95">
      <w:pPr>
        <w:jc w:val="both"/>
      </w:pPr>
      <w:r>
        <w:t>B: porcentagem de café bóia produzido</w:t>
      </w:r>
    </w:p>
    <w:p w:rsidR="00671A95" w:rsidRPr="00671A95" w:rsidRDefault="00671A95" w:rsidP="00671A95">
      <w:pPr>
        <w:jc w:val="both"/>
      </w:pPr>
      <w:r w:rsidRPr="00671A95">
        <w:t xml:space="preserve">VE: </w:t>
      </w:r>
      <w:r>
        <w:t>porcentagem de café verde produzido</w:t>
      </w:r>
    </w:p>
    <w:p w:rsidR="00671A95" w:rsidRPr="00671A95" w:rsidRDefault="00671A95" w:rsidP="00671A95">
      <w:pPr>
        <w:jc w:val="both"/>
      </w:pPr>
      <w:r w:rsidRPr="00671A95">
        <w:t xml:space="preserve">VD: </w:t>
      </w:r>
      <w:r>
        <w:t>porcentagem de café verde descascado produzido</w:t>
      </w:r>
    </w:p>
    <w:p w:rsidR="00671A95" w:rsidRPr="00671A95" w:rsidRDefault="00671A95" w:rsidP="00671A95">
      <w:pPr>
        <w:jc w:val="both"/>
      </w:pPr>
      <w:r w:rsidRPr="00671A95">
        <w:t xml:space="preserve">CV: </w:t>
      </w:r>
      <w:r>
        <w:t>porcentagem de café cereja e verde produzido</w:t>
      </w:r>
    </w:p>
    <w:p w:rsidR="00671A95" w:rsidRPr="00671A95" w:rsidRDefault="00671A95" w:rsidP="00671A95">
      <w:pPr>
        <w:jc w:val="both"/>
      </w:pPr>
      <w:r w:rsidRPr="00671A95">
        <w:t xml:space="preserve">CD: </w:t>
      </w:r>
      <w:r>
        <w:t>porcentagem de café cereja descascado produzido</w:t>
      </w:r>
    </w:p>
    <w:p w:rsidR="00671A95" w:rsidRPr="00671A95" w:rsidRDefault="00671A95" w:rsidP="00671A95">
      <w:pPr>
        <w:jc w:val="both"/>
      </w:pPr>
      <w:r w:rsidRPr="00671A95">
        <w:t xml:space="preserve">CDM: </w:t>
      </w:r>
      <w:r>
        <w:t>porcentagem de café cereja desmucilado produzido</w:t>
      </w:r>
    </w:p>
    <w:p w:rsidR="00671A95" w:rsidRPr="00671A95" w:rsidRDefault="00671A95" w:rsidP="00671A95">
      <w:pPr>
        <w:jc w:val="both"/>
      </w:pPr>
      <w:r w:rsidRPr="00671A95">
        <w:t>SAC: quantidade de sacas de café produzidas</w:t>
      </w:r>
    </w:p>
    <w:p w:rsidR="00671A95" w:rsidRPr="00671A95" w:rsidRDefault="00671A95" w:rsidP="00671A95">
      <w:pPr>
        <w:jc w:val="both"/>
      </w:pPr>
      <w:r w:rsidRPr="00671A95">
        <w:t>CO: quantidade de dias de duraç</w:t>
      </w:r>
      <w:r>
        <w:t>ão da colheita</w:t>
      </w:r>
    </w:p>
    <w:p w:rsidR="00671A95" w:rsidRPr="00671A95" w:rsidRDefault="00DA46AD" w:rsidP="00671A95">
      <w:pPr>
        <w:jc w:val="both"/>
      </w:pPr>
      <w:r>
        <w:t>kW</w:t>
      </w:r>
      <w:r w:rsidR="00671A95" w:rsidRPr="00671A95">
        <w:t xml:space="preserve">h: preço do </w:t>
      </w:r>
      <w:r w:rsidR="00671A95">
        <w:t>q</w:t>
      </w:r>
      <w:r w:rsidR="00671A95" w:rsidRPr="00671A95">
        <w:t>uilowatt-hora</w:t>
      </w:r>
    </w:p>
    <w:p w:rsidR="00671A95" w:rsidRPr="00671A95" w:rsidRDefault="00671A95" w:rsidP="00671A95">
      <w:pPr>
        <w:jc w:val="both"/>
      </w:pPr>
      <w:r w:rsidRPr="00671A95">
        <w:t>PMO:</w:t>
      </w:r>
      <w:r>
        <w:t xml:space="preserve"> preço da mão de obra por dia de trabalho</w:t>
      </w:r>
    </w:p>
    <w:p w:rsidR="00671A95" w:rsidRPr="00671A95" w:rsidRDefault="00671A95" w:rsidP="00671A95">
      <w:pPr>
        <w:jc w:val="both"/>
      </w:pPr>
      <w:r w:rsidRPr="00671A95">
        <w:t xml:space="preserve">MO: mão de obra </w:t>
      </w:r>
      <w:r w:rsidR="006061A5">
        <w:t>utilizada no</w:t>
      </w:r>
      <w:r w:rsidRPr="00671A95">
        <w:t xml:space="preserve"> processamento</w:t>
      </w:r>
      <w:r w:rsidR="00BF258C">
        <w:t xml:space="preserve"> </w:t>
      </w:r>
      <w:r w:rsidR="00EA3139">
        <w:t xml:space="preserve">do café </w:t>
      </w:r>
      <w:r w:rsidR="00BF258C">
        <w:t>(exceto terreireiros)</w:t>
      </w:r>
    </w:p>
    <w:p w:rsidR="00671A95" w:rsidRPr="00671A95" w:rsidRDefault="00671A95" w:rsidP="00671A95">
      <w:pPr>
        <w:jc w:val="both"/>
      </w:pPr>
      <w:r w:rsidRPr="00671A95">
        <w:t>ESP: espessura m</w:t>
      </w:r>
      <w:r w:rsidR="00067A6E">
        <w:t>é</w:t>
      </w:r>
      <w:r w:rsidRPr="00671A95">
        <w:t>dia do café no terreiro (considerando todos os tipos de caf</w:t>
      </w:r>
      <w:r>
        <w:t>é</w:t>
      </w:r>
      <w:r w:rsidR="00067A6E">
        <w:t xml:space="preserve"> produzidos</w:t>
      </w:r>
      <w:r>
        <w:t>)</w:t>
      </w:r>
    </w:p>
    <w:p w:rsidR="00671A95" w:rsidRPr="00067A6E" w:rsidRDefault="00671A95" w:rsidP="00671A95">
      <w:pPr>
        <w:jc w:val="both"/>
      </w:pPr>
      <w:r w:rsidRPr="00067A6E">
        <w:t xml:space="preserve">TT: tempo total </w:t>
      </w:r>
      <w:r w:rsidR="00067A6E">
        <w:t xml:space="preserve">médio </w:t>
      </w:r>
      <w:r w:rsidRPr="00067A6E">
        <w:t xml:space="preserve">de </w:t>
      </w:r>
      <w:r w:rsidR="00067A6E" w:rsidRPr="00067A6E">
        <w:t>secagem do caf</w:t>
      </w:r>
      <w:r w:rsidR="00067A6E">
        <w:t xml:space="preserve">é no terreiro </w:t>
      </w:r>
      <w:r w:rsidR="00067A6E" w:rsidRPr="00671A95">
        <w:t>(considerando todos os tipos de caf</w:t>
      </w:r>
      <w:r w:rsidR="00067A6E">
        <w:t>é produzidos)</w:t>
      </w:r>
    </w:p>
    <w:p w:rsidR="00671A95" w:rsidRPr="00067A6E" w:rsidRDefault="00671A95" w:rsidP="00671A95">
      <w:pPr>
        <w:jc w:val="both"/>
      </w:pPr>
      <w:r w:rsidRPr="00067A6E">
        <w:t>TS:</w:t>
      </w:r>
      <w:r w:rsidR="00067A6E" w:rsidRPr="00067A6E">
        <w:t xml:space="preserve"> tempo total </w:t>
      </w:r>
      <w:r w:rsidR="00067A6E">
        <w:t xml:space="preserve">médio </w:t>
      </w:r>
      <w:r w:rsidR="00067A6E" w:rsidRPr="00067A6E">
        <w:t>de secagem do caf</w:t>
      </w:r>
      <w:r w:rsidR="00067A6E">
        <w:t xml:space="preserve">é no secador </w:t>
      </w:r>
      <w:r w:rsidR="00067A6E" w:rsidRPr="00671A95">
        <w:t>(considerando todos os tipos de caf</w:t>
      </w:r>
      <w:r w:rsidR="00067A6E">
        <w:t>é produzidos)</w:t>
      </w:r>
    </w:p>
    <w:p w:rsidR="00671A95" w:rsidRPr="00067A6E" w:rsidRDefault="00671A95" w:rsidP="00671A95">
      <w:pPr>
        <w:jc w:val="both"/>
      </w:pPr>
      <w:r w:rsidRPr="00067A6E">
        <w:t>LAV:</w:t>
      </w:r>
      <w:r w:rsidR="00067A6E" w:rsidRPr="00067A6E">
        <w:t xml:space="preserve"> quantidade </w:t>
      </w:r>
      <w:r w:rsidR="00067A6E">
        <w:t>de lavadores utilizados na fase de pós-colheita do café</w:t>
      </w:r>
    </w:p>
    <w:p w:rsidR="00671A95" w:rsidRPr="00067A6E" w:rsidRDefault="00671A95" w:rsidP="00671A95">
      <w:pPr>
        <w:jc w:val="both"/>
      </w:pPr>
      <w:r w:rsidRPr="00067A6E">
        <w:t>DESC:</w:t>
      </w:r>
      <w:r w:rsidR="00067A6E" w:rsidRPr="00067A6E">
        <w:t xml:space="preserve"> quantidade </w:t>
      </w:r>
      <w:r w:rsidR="00067A6E">
        <w:t>de descascadores utilizados na fase de pós-colheita do café</w:t>
      </w:r>
    </w:p>
    <w:p w:rsidR="00671A95" w:rsidRPr="00067A6E" w:rsidRDefault="00671A95" w:rsidP="00671A95">
      <w:pPr>
        <w:jc w:val="both"/>
      </w:pPr>
      <w:r w:rsidRPr="00067A6E">
        <w:t>DESM:</w:t>
      </w:r>
      <w:r w:rsidR="00067A6E" w:rsidRPr="00067A6E">
        <w:t xml:space="preserve"> quantidade </w:t>
      </w:r>
      <w:r w:rsidR="00067A6E">
        <w:t>de desmuciladores utilizados na fase de pós-colheita do café</w:t>
      </w:r>
    </w:p>
    <w:p w:rsidR="00671A95" w:rsidRPr="00067A6E" w:rsidRDefault="00671A95" w:rsidP="00671A95">
      <w:pPr>
        <w:jc w:val="both"/>
      </w:pPr>
      <w:r w:rsidRPr="00067A6E">
        <w:t>SEC:</w:t>
      </w:r>
      <w:r w:rsidR="00067A6E" w:rsidRPr="00067A6E">
        <w:t xml:space="preserve"> quantidade </w:t>
      </w:r>
      <w:r w:rsidR="00067A6E">
        <w:t>de secadores utilizados na fase de pós-colheita do café</w:t>
      </w:r>
    </w:p>
    <w:p w:rsidR="00701E81" w:rsidRPr="00067A6E" w:rsidRDefault="00701E81" w:rsidP="00661CA5">
      <w:pPr>
        <w:spacing w:line="480" w:lineRule="auto"/>
        <w:jc w:val="both"/>
        <w:sectPr w:rsidR="00701E81" w:rsidRPr="00067A6E" w:rsidSect="00D42E77">
          <w:pgSz w:w="16838" w:h="11906" w:orient="landscape"/>
          <w:pgMar w:top="1701" w:right="1418" w:bottom="1418" w:left="1418" w:header="709" w:footer="709" w:gutter="0"/>
          <w:cols w:space="708"/>
          <w:docGrid w:linePitch="360"/>
        </w:sectPr>
      </w:pPr>
    </w:p>
    <w:p w:rsidR="00CB7354" w:rsidRDefault="00CB7354" w:rsidP="00CB7354">
      <w:pPr>
        <w:spacing w:line="480" w:lineRule="auto"/>
        <w:jc w:val="both"/>
      </w:pPr>
      <w:r>
        <w:lastRenderedPageBreak/>
        <w:t xml:space="preserve">Tabela </w:t>
      </w:r>
      <w:r w:rsidR="00045E0E">
        <w:t>3</w:t>
      </w:r>
      <w:r w:rsidR="00F636E2">
        <w:t xml:space="preserve"> -</w:t>
      </w:r>
      <w:r>
        <w:t xml:space="preserve"> Dados de custos </w:t>
      </w:r>
      <w:r w:rsidR="000C4BE9">
        <w:t>declarados</w:t>
      </w:r>
      <w:r>
        <w:t xml:space="preserve"> e simulados das fazendas do </w:t>
      </w:r>
      <w:r w:rsidR="00AF7AC4">
        <w:t>s</w:t>
      </w:r>
      <w:r>
        <w:t>ul de Minas Gerais.</w:t>
      </w:r>
    </w:p>
    <w:tbl>
      <w:tblPr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2880"/>
        <w:gridCol w:w="2813"/>
        <w:gridCol w:w="3310"/>
      </w:tblGrid>
      <w:tr w:rsidR="00785F2A" w:rsidRPr="00785F2A" w:rsidTr="00785F2A">
        <w:trPr>
          <w:trHeight w:hRule="exact" w:val="284"/>
        </w:trPr>
        <w:tc>
          <w:tcPr>
            <w:tcW w:w="2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Fazenda</w:t>
            </w:r>
          </w:p>
        </w:tc>
        <w:tc>
          <w:tcPr>
            <w:tcW w:w="2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Custo Declarado</w:t>
            </w:r>
          </w:p>
        </w:tc>
        <w:tc>
          <w:tcPr>
            <w:tcW w:w="3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Custo Simulado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tcBorders>
              <w:top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r w:rsidRPr="00785F2A">
              <w:t>1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R$ 6,00</w:t>
            </w:r>
          </w:p>
        </w:tc>
        <w:tc>
          <w:tcPr>
            <w:tcW w:w="3310" w:type="dxa"/>
            <w:tcBorders>
              <w:top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R$ 6,98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R$ 2,10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R$ 4,08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3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R$ 9,00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R$ 8,66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4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R$ 15,00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R$ 11,82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5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R$ 6,00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pPr>
              <w:spacing w:line="360" w:lineRule="auto"/>
            </w:pPr>
            <w:r w:rsidRPr="00785F2A">
              <w:t>R$ 9,36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6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R$ 15,00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R$ 7,76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7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R$ 20,00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R$ 17,72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8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R$ 8,50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R$ 8,04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9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R$ 10,00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R$ 11,17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10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R$ 12,22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R$ 8,59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11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R$ 8,45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R$ 5,24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12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R$ 8,50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R$ 8,35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13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R$ 12,00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R$ 9,61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14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R$ 7,15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R$ 10,00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15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R$ 6,00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R$ 8,98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16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R$ 10,04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R$ 8,13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17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R$ 13,02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R$ 9,32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18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R$ 10,30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R$ 10,20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19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R$ 7,00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R$ 7,01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20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R$ 6,00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R$ 6,95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21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R$ 4,00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R$ 8,55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22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R$ 5,00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R$ 9,27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23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R$ 5,80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R$ 6,05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24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R$ 2,50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R$ 4,54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25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R$ 8,00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R$ 5,25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26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R$ 9,50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R$ 14,16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27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R$ 9,50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R$ 9,41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28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R$ 8,80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R$ 9,39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29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R$ 8,00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R$ 10,85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30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R$ 8,00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R$ 6,92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31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R$ 12,00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R$ 11,69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32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R$ 10,00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R$ 9,25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shd w:val="clear" w:color="auto" w:fill="auto"/>
          </w:tcPr>
          <w:p w:rsidR="00785F2A" w:rsidRPr="00785F2A" w:rsidRDefault="00785F2A" w:rsidP="0062311D">
            <w:r w:rsidRPr="00785F2A">
              <w:t>33</w:t>
            </w:r>
          </w:p>
        </w:tc>
        <w:tc>
          <w:tcPr>
            <w:tcW w:w="2813" w:type="dxa"/>
            <w:shd w:val="clear" w:color="auto" w:fill="auto"/>
          </w:tcPr>
          <w:p w:rsidR="00785F2A" w:rsidRPr="00785F2A" w:rsidRDefault="00785F2A" w:rsidP="0062311D">
            <w:r w:rsidRPr="00785F2A">
              <w:t>R$ 10,00</w:t>
            </w:r>
          </w:p>
        </w:tc>
        <w:tc>
          <w:tcPr>
            <w:tcW w:w="3310" w:type="dxa"/>
            <w:shd w:val="clear" w:color="auto" w:fill="auto"/>
          </w:tcPr>
          <w:p w:rsidR="00785F2A" w:rsidRPr="00785F2A" w:rsidRDefault="00785F2A" w:rsidP="0062311D">
            <w:r w:rsidRPr="00785F2A">
              <w:t>R$ 9,36</w:t>
            </w:r>
          </w:p>
        </w:tc>
      </w:tr>
      <w:tr w:rsidR="00785F2A" w:rsidRPr="00785F2A" w:rsidTr="00785F2A">
        <w:trPr>
          <w:trHeight w:hRule="exact" w:val="284"/>
        </w:trPr>
        <w:tc>
          <w:tcPr>
            <w:tcW w:w="2881" w:type="dxa"/>
            <w:tcBorders>
              <w:bottom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r w:rsidRPr="00785F2A">
              <w:t>34</w:t>
            </w:r>
          </w:p>
        </w:tc>
        <w:tc>
          <w:tcPr>
            <w:tcW w:w="2813" w:type="dxa"/>
            <w:tcBorders>
              <w:bottom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r w:rsidRPr="00785F2A">
              <w:t>R$ 10,00</w:t>
            </w:r>
          </w:p>
        </w:tc>
        <w:tc>
          <w:tcPr>
            <w:tcW w:w="3310" w:type="dxa"/>
            <w:tcBorders>
              <w:bottom w:val="single" w:sz="4" w:space="0" w:color="auto"/>
            </w:tcBorders>
            <w:shd w:val="clear" w:color="auto" w:fill="auto"/>
          </w:tcPr>
          <w:p w:rsidR="00785F2A" w:rsidRPr="00785F2A" w:rsidRDefault="00785F2A" w:rsidP="0062311D">
            <w:r w:rsidRPr="00785F2A">
              <w:t>R$ 15,24</w:t>
            </w:r>
          </w:p>
        </w:tc>
      </w:tr>
    </w:tbl>
    <w:p w:rsidR="00CB7354" w:rsidRDefault="00CB7354" w:rsidP="00A22DB3">
      <w:pPr>
        <w:spacing w:line="480" w:lineRule="auto"/>
      </w:pPr>
    </w:p>
    <w:p w:rsidR="00BD0C84" w:rsidRDefault="00BD0C84" w:rsidP="008D5E6C">
      <w:pPr>
        <w:spacing w:line="480" w:lineRule="auto"/>
      </w:pPr>
      <w:r>
        <w:tab/>
      </w:r>
    </w:p>
    <w:p w:rsidR="00FE0108" w:rsidRDefault="00BD0C84" w:rsidP="00A133DA">
      <w:pPr>
        <w:spacing w:line="480" w:lineRule="auto"/>
        <w:jc w:val="both"/>
      </w:pPr>
      <w:r>
        <w:tab/>
      </w:r>
      <w:r w:rsidR="009E4562">
        <w:tab/>
      </w:r>
    </w:p>
    <w:p w:rsidR="00D42E77" w:rsidRDefault="00D42E77" w:rsidP="00A133DA">
      <w:pPr>
        <w:spacing w:line="480" w:lineRule="auto"/>
        <w:jc w:val="both"/>
      </w:pPr>
    </w:p>
    <w:p w:rsidR="00D42E77" w:rsidRDefault="00D42E77" w:rsidP="00A133DA">
      <w:pPr>
        <w:spacing w:line="480" w:lineRule="auto"/>
        <w:jc w:val="both"/>
      </w:pPr>
    </w:p>
    <w:p w:rsidR="00D42E77" w:rsidRDefault="00D42E77" w:rsidP="00A133DA">
      <w:pPr>
        <w:spacing w:line="480" w:lineRule="auto"/>
        <w:jc w:val="both"/>
      </w:pPr>
    </w:p>
    <w:p w:rsidR="00927F7D" w:rsidRDefault="00927F7D" w:rsidP="00927F7D">
      <w:pPr>
        <w:spacing w:line="480" w:lineRule="auto"/>
        <w:jc w:val="both"/>
      </w:pPr>
      <w:r>
        <w:lastRenderedPageBreak/>
        <w:t xml:space="preserve">Tabela </w:t>
      </w:r>
      <w:r w:rsidR="00875135">
        <w:t>4</w:t>
      </w:r>
      <w:r w:rsidR="00F636E2">
        <w:t xml:space="preserve"> -</w:t>
      </w:r>
      <w:r>
        <w:t xml:space="preserve"> Estatística descritiva dos dados de custos de processamento.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1779"/>
        <w:gridCol w:w="1779"/>
        <w:gridCol w:w="1780"/>
        <w:gridCol w:w="1779"/>
        <w:gridCol w:w="1780"/>
      </w:tblGrid>
      <w:tr w:rsidR="0056576F" w:rsidRPr="00F25FF4" w:rsidTr="00903BA2">
        <w:trPr>
          <w:trHeight w:val="363"/>
        </w:trPr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Variáveis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Mínimos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Máximos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Perdidos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Válidos</w:t>
            </w:r>
          </w:p>
        </w:tc>
      </w:tr>
      <w:tr w:rsidR="0056576F" w:rsidRPr="00F25FF4" w:rsidTr="00903BA2">
        <w:trPr>
          <w:trHeight w:val="172"/>
        </w:trPr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r w:rsidRPr="00F25FF4">
              <w:t>REP</w:t>
            </w:r>
          </w:p>
        </w:tc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1,0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</w:tcPr>
          <w:p w:rsidR="0056576F" w:rsidRPr="00F25FF4" w:rsidRDefault="00BA1619" w:rsidP="00903BA2">
            <w:pPr>
              <w:spacing w:line="360" w:lineRule="auto"/>
            </w:pPr>
            <w:r w:rsidRPr="00F25FF4">
              <w:t>34</w:t>
            </w:r>
            <w:r w:rsidR="0056576F" w:rsidRPr="00F25FF4">
              <w:t>,0</w:t>
            </w:r>
          </w:p>
        </w:tc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0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</w:tcPr>
          <w:p w:rsidR="0056576F" w:rsidRPr="00F25FF4" w:rsidRDefault="00B358DC" w:rsidP="00903BA2">
            <w:pPr>
              <w:spacing w:line="360" w:lineRule="auto"/>
            </w:pPr>
            <w:r w:rsidRPr="00F25FF4">
              <w:t>34</w:t>
            </w:r>
          </w:p>
        </w:tc>
      </w:tr>
      <w:tr w:rsidR="0056576F" w:rsidRPr="00F25FF4" w:rsidTr="00903BA2">
        <w:trPr>
          <w:trHeight w:val="172"/>
        </w:trPr>
        <w:tc>
          <w:tcPr>
            <w:tcW w:w="1779" w:type="dxa"/>
            <w:shd w:val="clear" w:color="auto" w:fill="auto"/>
          </w:tcPr>
          <w:p w:rsidR="0056576F" w:rsidRPr="00F25FF4" w:rsidRDefault="0056576F" w:rsidP="00903BA2">
            <w:r w:rsidRPr="00F25FF4">
              <w:t>Y1</w:t>
            </w:r>
          </w:p>
        </w:tc>
        <w:tc>
          <w:tcPr>
            <w:tcW w:w="1779" w:type="dxa"/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2,10</w:t>
            </w:r>
          </w:p>
        </w:tc>
        <w:tc>
          <w:tcPr>
            <w:tcW w:w="1780" w:type="dxa"/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20,0</w:t>
            </w:r>
          </w:p>
        </w:tc>
        <w:tc>
          <w:tcPr>
            <w:tcW w:w="1779" w:type="dxa"/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0</w:t>
            </w:r>
          </w:p>
        </w:tc>
        <w:tc>
          <w:tcPr>
            <w:tcW w:w="1780" w:type="dxa"/>
            <w:shd w:val="clear" w:color="auto" w:fill="auto"/>
          </w:tcPr>
          <w:p w:rsidR="0056576F" w:rsidRPr="00F25FF4" w:rsidRDefault="00B358DC" w:rsidP="00903BA2">
            <w:pPr>
              <w:spacing w:line="360" w:lineRule="auto"/>
            </w:pPr>
            <w:r w:rsidRPr="00F25FF4">
              <w:t>34</w:t>
            </w:r>
          </w:p>
        </w:tc>
      </w:tr>
      <w:tr w:rsidR="0056576F" w:rsidRPr="00F25FF4" w:rsidTr="00903BA2">
        <w:trPr>
          <w:trHeight w:val="172"/>
        </w:trPr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r w:rsidRPr="00F25FF4">
              <w:t>Y2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BA1619">
            <w:pPr>
              <w:spacing w:line="360" w:lineRule="auto"/>
            </w:pPr>
            <w:r w:rsidRPr="00F25FF4">
              <w:t>4,</w:t>
            </w:r>
            <w:r w:rsidR="00BA1619" w:rsidRPr="00F25FF4">
              <w:t>08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BA1619">
            <w:pPr>
              <w:spacing w:line="360" w:lineRule="auto"/>
            </w:pPr>
            <w:r w:rsidRPr="00F25FF4">
              <w:t>1</w:t>
            </w:r>
            <w:r w:rsidR="00BA1619" w:rsidRPr="00F25FF4">
              <w:t>7</w:t>
            </w:r>
            <w:r w:rsidRPr="00F25FF4">
              <w:t>,</w:t>
            </w:r>
            <w:r w:rsidR="00BA1619" w:rsidRPr="00F25FF4">
              <w:t>7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:rsidR="0056576F" w:rsidRPr="00F25FF4" w:rsidRDefault="0056576F" w:rsidP="00903BA2">
            <w:pPr>
              <w:spacing w:line="360" w:lineRule="auto"/>
            </w:pPr>
            <w:r w:rsidRPr="00F25FF4">
              <w:t>0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56576F" w:rsidRPr="00F25FF4" w:rsidRDefault="00B358DC" w:rsidP="00903BA2">
            <w:pPr>
              <w:spacing w:line="360" w:lineRule="auto"/>
            </w:pPr>
            <w:r w:rsidRPr="00F25FF4">
              <w:t>34</w:t>
            </w:r>
          </w:p>
        </w:tc>
      </w:tr>
    </w:tbl>
    <w:p w:rsidR="00524F0F" w:rsidRDefault="00BA0EFE" w:rsidP="00D42E77">
      <w:pPr>
        <w:spacing w:line="480" w:lineRule="auto"/>
      </w:pPr>
      <w:r>
        <w:br w:type="textWrapping" w:clear="all"/>
      </w:r>
      <w:r w:rsidR="00524F0F">
        <w:t xml:space="preserve">Tabela </w:t>
      </w:r>
      <w:r w:rsidR="00875135">
        <w:t>5</w:t>
      </w:r>
      <w:r w:rsidR="00F636E2">
        <w:t xml:space="preserve"> -</w:t>
      </w:r>
      <w:r w:rsidR="00524F0F">
        <w:t xml:space="preserve"> Verificação de normalidade.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2250"/>
        <w:gridCol w:w="2252"/>
        <w:gridCol w:w="2251"/>
        <w:gridCol w:w="2250"/>
      </w:tblGrid>
      <w:tr w:rsidR="00524F0F" w:rsidTr="00903BA2">
        <w:trPr>
          <w:trHeight w:val="363"/>
        </w:trPr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4F0F" w:rsidRDefault="00524F0F" w:rsidP="00903BA2">
            <w:pPr>
              <w:spacing w:line="360" w:lineRule="auto"/>
            </w:pPr>
            <w:r>
              <w:t>Variáveis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4F0F" w:rsidRDefault="00524F0F" w:rsidP="00903BA2">
            <w:pPr>
              <w:spacing w:line="360" w:lineRule="auto"/>
            </w:pPr>
            <w:r>
              <w:t>Valor Calculado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4F0F" w:rsidRDefault="00524F0F" w:rsidP="00903BA2">
            <w:pPr>
              <w:spacing w:line="360" w:lineRule="auto"/>
            </w:pPr>
            <w:r>
              <w:t>Valor (P=0,05)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4F0F" w:rsidRDefault="00524F0F" w:rsidP="00903BA2">
            <w:pPr>
              <w:spacing w:line="360" w:lineRule="auto"/>
            </w:pPr>
            <w:r>
              <w:t>Valor (P=0,01)</w:t>
            </w:r>
          </w:p>
        </w:tc>
      </w:tr>
      <w:tr w:rsidR="00524F0F" w:rsidTr="00903BA2">
        <w:trPr>
          <w:trHeight w:val="172"/>
        </w:trPr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524F0F" w:rsidRDefault="00524F0F" w:rsidP="00903BA2">
            <w:r>
              <w:t>D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524F0F" w:rsidRPr="00BA0EFE" w:rsidRDefault="00224983" w:rsidP="00903BA2">
            <w:pPr>
              <w:spacing w:line="360" w:lineRule="auto"/>
            </w:pPr>
            <w:r>
              <w:t>0,0746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</w:tcPr>
          <w:p w:rsidR="00524F0F" w:rsidRPr="00BA0EFE" w:rsidRDefault="00224983" w:rsidP="00903BA2">
            <w:pPr>
              <w:spacing w:line="360" w:lineRule="auto"/>
            </w:pPr>
            <w:r>
              <w:t>0,152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524F0F" w:rsidRPr="009C560B" w:rsidRDefault="00224983" w:rsidP="00903BA2">
            <w:pPr>
              <w:spacing w:line="360" w:lineRule="auto"/>
            </w:pPr>
            <w:r>
              <w:t>0,177</w:t>
            </w:r>
          </w:p>
        </w:tc>
      </w:tr>
    </w:tbl>
    <w:p w:rsidR="0087506A" w:rsidRPr="00A8743E" w:rsidRDefault="0087506A" w:rsidP="00A22DB3">
      <w:pPr>
        <w:spacing w:line="480" w:lineRule="auto"/>
      </w:pPr>
    </w:p>
    <w:p w:rsidR="00F636E2" w:rsidRPr="00524F0F" w:rsidRDefault="00F636E2" w:rsidP="00524F0F">
      <w:pPr>
        <w:spacing w:line="480" w:lineRule="auto"/>
      </w:pPr>
      <w:r>
        <w:t xml:space="preserve">Tabela </w:t>
      </w:r>
      <w:r w:rsidR="00875135">
        <w:t>6</w:t>
      </w:r>
      <w:r>
        <w:t xml:space="preserve"> - </w:t>
      </w:r>
      <w:r w:rsidRPr="00F636E2">
        <w:t xml:space="preserve">Teste de t de </w:t>
      </w:r>
      <w:r w:rsidR="005F76D9">
        <w:rPr>
          <w:i/>
        </w:rPr>
        <w:t>S</w:t>
      </w:r>
      <w:r w:rsidRPr="00305934">
        <w:rPr>
          <w:i/>
        </w:rPr>
        <w:t>tudent</w:t>
      </w:r>
      <w:r w:rsidRPr="00F636E2">
        <w:t xml:space="preserve"> para comparação de médias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1286"/>
        <w:gridCol w:w="1237"/>
        <w:gridCol w:w="1252"/>
        <w:gridCol w:w="1263"/>
        <w:gridCol w:w="1225"/>
        <w:gridCol w:w="1190"/>
        <w:gridCol w:w="1550"/>
      </w:tblGrid>
      <w:tr w:rsidR="00562AB5" w:rsidTr="00A25495">
        <w:trPr>
          <w:trHeight w:val="400"/>
        </w:trPr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AB5" w:rsidRDefault="00562AB5" w:rsidP="00903BA2">
            <w:pPr>
              <w:spacing w:line="360" w:lineRule="auto"/>
            </w:pPr>
            <w:r>
              <w:t>Variáveis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AB5" w:rsidRDefault="00562AB5" w:rsidP="00903BA2">
            <w:pPr>
              <w:spacing w:line="360" w:lineRule="auto"/>
            </w:pPr>
            <w:r>
              <w:t>Dados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AB5" w:rsidRDefault="00562AB5" w:rsidP="00903BA2">
            <w:pPr>
              <w:spacing w:line="360" w:lineRule="auto"/>
            </w:pPr>
            <w:r>
              <w:t>Médias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AB5" w:rsidRDefault="00562AB5" w:rsidP="00903BA2">
            <w:pPr>
              <w:spacing w:line="360" w:lineRule="auto"/>
            </w:pPr>
            <w:r>
              <w:t>Desvios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AB5" w:rsidRDefault="00562AB5" w:rsidP="00903BA2">
            <w:pPr>
              <w:spacing w:line="360" w:lineRule="auto"/>
            </w:pPr>
            <w:r>
              <w:t>T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AB5" w:rsidRDefault="00562AB5" w:rsidP="00903BA2">
            <w:pPr>
              <w:spacing w:line="360" w:lineRule="auto"/>
            </w:pPr>
            <w:r>
              <w:t>GL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AB5" w:rsidRDefault="00562AB5" w:rsidP="00903BA2">
            <w:pPr>
              <w:spacing w:line="360" w:lineRule="auto"/>
            </w:pPr>
            <w:r>
              <w:t>Probabilidade</w:t>
            </w:r>
          </w:p>
        </w:tc>
      </w:tr>
      <w:tr w:rsidR="00A25495" w:rsidTr="00A25495">
        <w:trPr>
          <w:trHeight w:val="190"/>
        </w:trPr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A25495" w:rsidRDefault="00A25495" w:rsidP="00A25495">
            <w:r>
              <w:t>Y1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A25495" w:rsidRDefault="00A25495" w:rsidP="00A25495">
            <w:pPr>
              <w:spacing w:line="360" w:lineRule="auto"/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A25495" w:rsidRPr="00A25495" w:rsidRDefault="00A25495" w:rsidP="00A25495">
            <w:r w:rsidRPr="00A25495">
              <w:t>8,9229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A25495" w:rsidRPr="00A25495" w:rsidRDefault="00A25495" w:rsidP="00A25495">
            <w:r w:rsidRPr="00A25495">
              <w:t>3,6222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A25495" w:rsidRPr="00A25495" w:rsidRDefault="00A25495" w:rsidP="00A25495"/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A25495" w:rsidRPr="00A25495" w:rsidRDefault="00A25495" w:rsidP="00A25495"/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</w:tcPr>
          <w:p w:rsidR="00A25495" w:rsidRPr="00A25495" w:rsidRDefault="00A25495" w:rsidP="00A25495"/>
        </w:tc>
      </w:tr>
      <w:tr w:rsidR="00A25495" w:rsidTr="00A25495">
        <w:trPr>
          <w:trHeight w:val="190"/>
        </w:trPr>
        <w:tc>
          <w:tcPr>
            <w:tcW w:w="1314" w:type="dxa"/>
            <w:shd w:val="clear" w:color="auto" w:fill="auto"/>
          </w:tcPr>
          <w:p w:rsidR="00A25495" w:rsidRDefault="006008A4" w:rsidP="00A25495">
            <w:r>
              <w:t>D</w:t>
            </w:r>
          </w:p>
        </w:tc>
        <w:tc>
          <w:tcPr>
            <w:tcW w:w="1314" w:type="dxa"/>
            <w:shd w:val="clear" w:color="auto" w:fill="auto"/>
          </w:tcPr>
          <w:p w:rsidR="00A25495" w:rsidRDefault="00A44FC6" w:rsidP="00A25495">
            <w:pPr>
              <w:spacing w:line="360" w:lineRule="auto"/>
            </w:pPr>
            <w:r>
              <w:t>34</w:t>
            </w:r>
          </w:p>
        </w:tc>
        <w:tc>
          <w:tcPr>
            <w:tcW w:w="1314" w:type="dxa"/>
            <w:shd w:val="clear" w:color="auto" w:fill="auto"/>
          </w:tcPr>
          <w:p w:rsidR="00A25495" w:rsidRPr="00A25495" w:rsidRDefault="00A25495" w:rsidP="00A25495">
            <w:r w:rsidRPr="00A25495">
              <w:t>-0,1329</w:t>
            </w:r>
          </w:p>
        </w:tc>
        <w:tc>
          <w:tcPr>
            <w:tcW w:w="1314" w:type="dxa"/>
            <w:shd w:val="clear" w:color="auto" w:fill="auto"/>
          </w:tcPr>
          <w:p w:rsidR="00A25495" w:rsidRPr="00A25495" w:rsidRDefault="00A25495" w:rsidP="00A25495">
            <w:r w:rsidRPr="00A25495">
              <w:t>2,8073</w:t>
            </w:r>
          </w:p>
        </w:tc>
        <w:tc>
          <w:tcPr>
            <w:tcW w:w="1314" w:type="dxa"/>
            <w:shd w:val="clear" w:color="auto" w:fill="auto"/>
          </w:tcPr>
          <w:p w:rsidR="00A25495" w:rsidRPr="00A25495" w:rsidRDefault="00A25495" w:rsidP="00A25495">
            <w:r w:rsidRPr="00A25495">
              <w:t>-0,276</w:t>
            </w:r>
          </w:p>
        </w:tc>
        <w:tc>
          <w:tcPr>
            <w:tcW w:w="1314" w:type="dxa"/>
            <w:shd w:val="clear" w:color="auto" w:fill="auto"/>
          </w:tcPr>
          <w:p w:rsidR="00A25495" w:rsidRPr="00A25495" w:rsidRDefault="00A25495" w:rsidP="00A25495">
            <w:r w:rsidRPr="00A25495">
              <w:t>33</w:t>
            </w:r>
          </w:p>
        </w:tc>
        <w:tc>
          <w:tcPr>
            <w:tcW w:w="1550" w:type="dxa"/>
            <w:shd w:val="clear" w:color="auto" w:fill="auto"/>
          </w:tcPr>
          <w:p w:rsidR="00A25495" w:rsidRPr="00A25495" w:rsidRDefault="00A25495" w:rsidP="00A25495">
            <w:r w:rsidRPr="00A25495">
              <w:t>0,7842</w:t>
            </w:r>
          </w:p>
        </w:tc>
      </w:tr>
      <w:tr w:rsidR="00A25495" w:rsidTr="00A25495">
        <w:trPr>
          <w:trHeight w:val="190"/>
        </w:trPr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A25495" w:rsidRDefault="00A25495" w:rsidP="00A25495">
            <w:r>
              <w:t>Y2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A25495" w:rsidRDefault="00A25495" w:rsidP="00A25495">
            <w:pPr>
              <w:spacing w:line="360" w:lineRule="auto"/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A25495" w:rsidRPr="00A25495" w:rsidRDefault="00A25495" w:rsidP="00A25495">
            <w:r w:rsidRPr="00A25495">
              <w:t>9,0559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A25495" w:rsidRPr="00A25495" w:rsidRDefault="00A25495" w:rsidP="00A25495">
            <w:r w:rsidRPr="00A25495">
              <w:t>2,8611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A25495" w:rsidRPr="00A25495" w:rsidRDefault="00A25495" w:rsidP="00A25495"/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A25495" w:rsidRPr="00A25495" w:rsidRDefault="00A25495" w:rsidP="00A25495"/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:rsidR="00A25495" w:rsidRPr="00A25495" w:rsidRDefault="00A25495" w:rsidP="00A25495"/>
        </w:tc>
      </w:tr>
    </w:tbl>
    <w:p w:rsidR="002D343B" w:rsidRDefault="002D343B" w:rsidP="00A22DB3">
      <w:pPr>
        <w:spacing w:line="480" w:lineRule="auto"/>
      </w:pPr>
    </w:p>
    <w:sectPr w:rsidR="002D343B" w:rsidSect="00D42E77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C71" w:rsidRDefault="00707C71" w:rsidP="006D5F63">
      <w:r>
        <w:separator/>
      </w:r>
    </w:p>
  </w:endnote>
  <w:endnote w:type="continuationSeparator" w:id="1">
    <w:p w:rsidR="00707C71" w:rsidRDefault="00707C71" w:rsidP="006D5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95" w:rsidRPr="00903BA2" w:rsidRDefault="00671A95" w:rsidP="006D5F63">
    <w:pPr>
      <w:pStyle w:val="Cabealho"/>
      <w:rPr>
        <w:color w:val="FFFFFF"/>
        <w:sz w:val="18"/>
      </w:rPr>
    </w:pPr>
    <w:r w:rsidRPr="00903BA2">
      <w:rPr>
        <w:color w:val="FFFFFF"/>
        <w:sz w:val="18"/>
      </w:rPr>
      <w:t xml:space="preserve">Texto do Rodapé em Tamanho </w:t>
    </w:r>
  </w:p>
  <w:p w:rsidR="00671A95" w:rsidRDefault="00671A9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C71" w:rsidRDefault="00707C71" w:rsidP="006D5F63">
      <w:r>
        <w:separator/>
      </w:r>
    </w:p>
  </w:footnote>
  <w:footnote w:type="continuationSeparator" w:id="1">
    <w:p w:rsidR="00707C71" w:rsidRDefault="00707C71" w:rsidP="006D5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95" w:rsidRPr="004F0583" w:rsidRDefault="00376AFE">
    <w:pPr>
      <w:pStyle w:val="Cabealho"/>
      <w:jc w:val="right"/>
      <w:rPr>
        <w:sz w:val="18"/>
      </w:rPr>
    </w:pPr>
    <w:r w:rsidRPr="004F0583">
      <w:rPr>
        <w:sz w:val="18"/>
      </w:rPr>
      <w:fldChar w:fldCharType="begin"/>
    </w:r>
    <w:r w:rsidR="00671A95" w:rsidRPr="004F0583">
      <w:rPr>
        <w:sz w:val="18"/>
      </w:rPr>
      <w:instrText>PAGE   \* MERGEFORMAT</w:instrText>
    </w:r>
    <w:r w:rsidRPr="004F0583">
      <w:rPr>
        <w:sz w:val="18"/>
      </w:rPr>
      <w:fldChar w:fldCharType="separate"/>
    </w:r>
    <w:r w:rsidR="00D42E77">
      <w:rPr>
        <w:noProof/>
        <w:sz w:val="18"/>
      </w:rPr>
      <w:t>4</w:t>
    </w:r>
    <w:r w:rsidRPr="004F0583">
      <w:rPr>
        <w:sz w:val="18"/>
      </w:rPr>
      <w:fldChar w:fldCharType="end"/>
    </w:r>
  </w:p>
  <w:p w:rsidR="00671A95" w:rsidRPr="006D5F63" w:rsidRDefault="00671A95">
    <w:pPr>
      <w:pStyle w:val="Cabealho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F3FA4"/>
    <w:multiLevelType w:val="hybridMultilevel"/>
    <w:tmpl w:val="7AE294BA"/>
    <w:lvl w:ilvl="0" w:tplc="469634C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E5B5A"/>
    <w:multiLevelType w:val="hybridMultilevel"/>
    <w:tmpl w:val="9CD636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D28CC"/>
    <w:multiLevelType w:val="hybridMultilevel"/>
    <w:tmpl w:val="BD84E08C"/>
    <w:lvl w:ilvl="0" w:tplc="469634C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24766"/>
    <w:multiLevelType w:val="hybridMultilevel"/>
    <w:tmpl w:val="A4DAD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56CA"/>
    <w:multiLevelType w:val="hybridMultilevel"/>
    <w:tmpl w:val="34482928"/>
    <w:lvl w:ilvl="0" w:tplc="469634C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134292"/>
    <w:rsid w:val="00016F9F"/>
    <w:rsid w:val="000275EF"/>
    <w:rsid w:val="00035E16"/>
    <w:rsid w:val="000419B7"/>
    <w:rsid w:val="00042627"/>
    <w:rsid w:val="00045E0E"/>
    <w:rsid w:val="00052B62"/>
    <w:rsid w:val="00063FF4"/>
    <w:rsid w:val="0006497A"/>
    <w:rsid w:val="00067A6E"/>
    <w:rsid w:val="00067DD7"/>
    <w:rsid w:val="00073CD6"/>
    <w:rsid w:val="00077EB5"/>
    <w:rsid w:val="000A26AE"/>
    <w:rsid w:val="000A7775"/>
    <w:rsid w:val="000B1FD0"/>
    <w:rsid w:val="000B234E"/>
    <w:rsid w:val="000B4DF3"/>
    <w:rsid w:val="000C4BE9"/>
    <w:rsid w:val="000C7412"/>
    <w:rsid w:val="000D0AAA"/>
    <w:rsid w:val="000D7865"/>
    <w:rsid w:val="000E0620"/>
    <w:rsid w:val="000E103E"/>
    <w:rsid w:val="000F0DBA"/>
    <w:rsid w:val="000F1F79"/>
    <w:rsid w:val="000F4838"/>
    <w:rsid w:val="000F5BDE"/>
    <w:rsid w:val="00100B3A"/>
    <w:rsid w:val="0012280F"/>
    <w:rsid w:val="0012340C"/>
    <w:rsid w:val="00126A90"/>
    <w:rsid w:val="00130F73"/>
    <w:rsid w:val="00131BD9"/>
    <w:rsid w:val="0013273A"/>
    <w:rsid w:val="00134292"/>
    <w:rsid w:val="001563FF"/>
    <w:rsid w:val="00161C9E"/>
    <w:rsid w:val="0016217A"/>
    <w:rsid w:val="00163894"/>
    <w:rsid w:val="001709D7"/>
    <w:rsid w:val="00176EBE"/>
    <w:rsid w:val="00182DCA"/>
    <w:rsid w:val="00184898"/>
    <w:rsid w:val="00184C26"/>
    <w:rsid w:val="001960A2"/>
    <w:rsid w:val="00197E29"/>
    <w:rsid w:val="001A4E1C"/>
    <w:rsid w:val="001C23F2"/>
    <w:rsid w:val="001D5C29"/>
    <w:rsid w:val="001F31D1"/>
    <w:rsid w:val="001F4F95"/>
    <w:rsid w:val="002001CB"/>
    <w:rsid w:val="00201E0E"/>
    <w:rsid w:val="00201E91"/>
    <w:rsid w:val="002036FC"/>
    <w:rsid w:val="00206FA9"/>
    <w:rsid w:val="0021135D"/>
    <w:rsid w:val="00217DA9"/>
    <w:rsid w:val="00222EB3"/>
    <w:rsid w:val="00224983"/>
    <w:rsid w:val="002257E0"/>
    <w:rsid w:val="0022707F"/>
    <w:rsid w:val="002448C1"/>
    <w:rsid w:val="00244EB6"/>
    <w:rsid w:val="002470A3"/>
    <w:rsid w:val="002536A3"/>
    <w:rsid w:val="00255E0C"/>
    <w:rsid w:val="0025618B"/>
    <w:rsid w:val="00256EF3"/>
    <w:rsid w:val="00266AF6"/>
    <w:rsid w:val="00270E7C"/>
    <w:rsid w:val="002804B8"/>
    <w:rsid w:val="00281158"/>
    <w:rsid w:val="002875F1"/>
    <w:rsid w:val="002877FB"/>
    <w:rsid w:val="002912BF"/>
    <w:rsid w:val="00292F87"/>
    <w:rsid w:val="002A63C4"/>
    <w:rsid w:val="002B5035"/>
    <w:rsid w:val="002B75BB"/>
    <w:rsid w:val="002C782B"/>
    <w:rsid w:val="002D343B"/>
    <w:rsid w:val="003020A3"/>
    <w:rsid w:val="00305934"/>
    <w:rsid w:val="0030722B"/>
    <w:rsid w:val="00310287"/>
    <w:rsid w:val="003107BC"/>
    <w:rsid w:val="00310A96"/>
    <w:rsid w:val="00314F1D"/>
    <w:rsid w:val="003177B8"/>
    <w:rsid w:val="003234E0"/>
    <w:rsid w:val="003526B6"/>
    <w:rsid w:val="00356810"/>
    <w:rsid w:val="0036285F"/>
    <w:rsid w:val="00376AFE"/>
    <w:rsid w:val="00382C49"/>
    <w:rsid w:val="00385DAB"/>
    <w:rsid w:val="00387B11"/>
    <w:rsid w:val="003C03D2"/>
    <w:rsid w:val="003C4DA6"/>
    <w:rsid w:val="003C722B"/>
    <w:rsid w:val="003D196C"/>
    <w:rsid w:val="003D283B"/>
    <w:rsid w:val="003D36F7"/>
    <w:rsid w:val="003E29AC"/>
    <w:rsid w:val="003E59C9"/>
    <w:rsid w:val="003E78F6"/>
    <w:rsid w:val="003F0C29"/>
    <w:rsid w:val="003F3465"/>
    <w:rsid w:val="003F4542"/>
    <w:rsid w:val="003F69BE"/>
    <w:rsid w:val="003F7B5E"/>
    <w:rsid w:val="004001D8"/>
    <w:rsid w:val="004112D4"/>
    <w:rsid w:val="0041469C"/>
    <w:rsid w:val="00416A0C"/>
    <w:rsid w:val="00417B33"/>
    <w:rsid w:val="00424E00"/>
    <w:rsid w:val="00435968"/>
    <w:rsid w:val="004417DC"/>
    <w:rsid w:val="00445B2A"/>
    <w:rsid w:val="004578A6"/>
    <w:rsid w:val="00480849"/>
    <w:rsid w:val="00484BE9"/>
    <w:rsid w:val="00491061"/>
    <w:rsid w:val="004922D3"/>
    <w:rsid w:val="0049679B"/>
    <w:rsid w:val="004970A1"/>
    <w:rsid w:val="004B645C"/>
    <w:rsid w:val="004B651F"/>
    <w:rsid w:val="004C2222"/>
    <w:rsid w:val="004D1F55"/>
    <w:rsid w:val="004E0064"/>
    <w:rsid w:val="004E0EC9"/>
    <w:rsid w:val="004E6E9E"/>
    <w:rsid w:val="004F0583"/>
    <w:rsid w:val="004F09F2"/>
    <w:rsid w:val="004F46D7"/>
    <w:rsid w:val="004F5CF8"/>
    <w:rsid w:val="004F6DE7"/>
    <w:rsid w:val="005062AB"/>
    <w:rsid w:val="005067B8"/>
    <w:rsid w:val="00511FD8"/>
    <w:rsid w:val="00512ADA"/>
    <w:rsid w:val="00524F0F"/>
    <w:rsid w:val="0053139A"/>
    <w:rsid w:val="005438ED"/>
    <w:rsid w:val="00544DD5"/>
    <w:rsid w:val="005523F2"/>
    <w:rsid w:val="005535AD"/>
    <w:rsid w:val="00562AB5"/>
    <w:rsid w:val="0056576F"/>
    <w:rsid w:val="00567796"/>
    <w:rsid w:val="005726CC"/>
    <w:rsid w:val="0057503A"/>
    <w:rsid w:val="00577E3E"/>
    <w:rsid w:val="00590023"/>
    <w:rsid w:val="00591412"/>
    <w:rsid w:val="005A493D"/>
    <w:rsid w:val="005A6BE3"/>
    <w:rsid w:val="005B0727"/>
    <w:rsid w:val="005C579D"/>
    <w:rsid w:val="005E07C0"/>
    <w:rsid w:val="005E4441"/>
    <w:rsid w:val="005E66B3"/>
    <w:rsid w:val="005F76D9"/>
    <w:rsid w:val="006008A4"/>
    <w:rsid w:val="0060289F"/>
    <w:rsid w:val="00604D3C"/>
    <w:rsid w:val="006061A5"/>
    <w:rsid w:val="006146A4"/>
    <w:rsid w:val="00621982"/>
    <w:rsid w:val="0062311D"/>
    <w:rsid w:val="00626ACF"/>
    <w:rsid w:val="006349E9"/>
    <w:rsid w:val="00637688"/>
    <w:rsid w:val="0064484D"/>
    <w:rsid w:val="00661CA5"/>
    <w:rsid w:val="00666361"/>
    <w:rsid w:val="00671A95"/>
    <w:rsid w:val="00674563"/>
    <w:rsid w:val="0069218A"/>
    <w:rsid w:val="00694652"/>
    <w:rsid w:val="006A4048"/>
    <w:rsid w:val="006A6A31"/>
    <w:rsid w:val="006B4056"/>
    <w:rsid w:val="006B4727"/>
    <w:rsid w:val="006B6695"/>
    <w:rsid w:val="006B7465"/>
    <w:rsid w:val="006C2368"/>
    <w:rsid w:val="006C2ACF"/>
    <w:rsid w:val="006C6103"/>
    <w:rsid w:val="006D3122"/>
    <w:rsid w:val="006D5F63"/>
    <w:rsid w:val="006D68BE"/>
    <w:rsid w:val="006D7E04"/>
    <w:rsid w:val="006D7FAF"/>
    <w:rsid w:val="006E7B83"/>
    <w:rsid w:val="006F7087"/>
    <w:rsid w:val="00701E81"/>
    <w:rsid w:val="00706CFF"/>
    <w:rsid w:val="00707C71"/>
    <w:rsid w:val="00731EE7"/>
    <w:rsid w:val="0073465D"/>
    <w:rsid w:val="00737A75"/>
    <w:rsid w:val="00747468"/>
    <w:rsid w:val="00763A11"/>
    <w:rsid w:val="00766D87"/>
    <w:rsid w:val="0077150C"/>
    <w:rsid w:val="00771A7C"/>
    <w:rsid w:val="007742F5"/>
    <w:rsid w:val="00775A55"/>
    <w:rsid w:val="0078264D"/>
    <w:rsid w:val="0078271B"/>
    <w:rsid w:val="00785F2A"/>
    <w:rsid w:val="007C0346"/>
    <w:rsid w:val="007C7C9E"/>
    <w:rsid w:val="007D14FB"/>
    <w:rsid w:val="007D3956"/>
    <w:rsid w:val="007E400D"/>
    <w:rsid w:val="007E4640"/>
    <w:rsid w:val="007F1FCB"/>
    <w:rsid w:val="007F6A05"/>
    <w:rsid w:val="007F7A70"/>
    <w:rsid w:val="00805299"/>
    <w:rsid w:val="008143D1"/>
    <w:rsid w:val="00850E0A"/>
    <w:rsid w:val="008641F8"/>
    <w:rsid w:val="0086572D"/>
    <w:rsid w:val="0087021F"/>
    <w:rsid w:val="0087506A"/>
    <w:rsid w:val="00875135"/>
    <w:rsid w:val="00876A1F"/>
    <w:rsid w:val="0088543A"/>
    <w:rsid w:val="008860D8"/>
    <w:rsid w:val="00886297"/>
    <w:rsid w:val="0089570A"/>
    <w:rsid w:val="008A4F4C"/>
    <w:rsid w:val="008A5FAB"/>
    <w:rsid w:val="008B3952"/>
    <w:rsid w:val="008B43F3"/>
    <w:rsid w:val="008B6FBF"/>
    <w:rsid w:val="008C432C"/>
    <w:rsid w:val="008C4693"/>
    <w:rsid w:val="008D0C76"/>
    <w:rsid w:val="008D1E2A"/>
    <w:rsid w:val="008D2FB6"/>
    <w:rsid w:val="008D5E6C"/>
    <w:rsid w:val="008E022A"/>
    <w:rsid w:val="008E3879"/>
    <w:rsid w:val="008E55CA"/>
    <w:rsid w:val="008F131C"/>
    <w:rsid w:val="008F1D47"/>
    <w:rsid w:val="008F298F"/>
    <w:rsid w:val="008F5B6E"/>
    <w:rsid w:val="00903BA2"/>
    <w:rsid w:val="009068F8"/>
    <w:rsid w:val="00916CFC"/>
    <w:rsid w:val="00917691"/>
    <w:rsid w:val="00927F7D"/>
    <w:rsid w:val="00936F68"/>
    <w:rsid w:val="00943C47"/>
    <w:rsid w:val="00945601"/>
    <w:rsid w:val="009515EE"/>
    <w:rsid w:val="009570CB"/>
    <w:rsid w:val="0096142A"/>
    <w:rsid w:val="00961C20"/>
    <w:rsid w:val="00977A6F"/>
    <w:rsid w:val="009925BD"/>
    <w:rsid w:val="00993438"/>
    <w:rsid w:val="009A37B0"/>
    <w:rsid w:val="009A5A82"/>
    <w:rsid w:val="009B11D6"/>
    <w:rsid w:val="009B1CE6"/>
    <w:rsid w:val="009B217D"/>
    <w:rsid w:val="009C07B9"/>
    <w:rsid w:val="009C0A29"/>
    <w:rsid w:val="009C18BC"/>
    <w:rsid w:val="009C539C"/>
    <w:rsid w:val="009C560B"/>
    <w:rsid w:val="009C6BF5"/>
    <w:rsid w:val="009E4562"/>
    <w:rsid w:val="009F5F0A"/>
    <w:rsid w:val="00A078CF"/>
    <w:rsid w:val="00A07EC7"/>
    <w:rsid w:val="00A10247"/>
    <w:rsid w:val="00A1243D"/>
    <w:rsid w:val="00A12482"/>
    <w:rsid w:val="00A133DA"/>
    <w:rsid w:val="00A13AC4"/>
    <w:rsid w:val="00A22DB3"/>
    <w:rsid w:val="00A23154"/>
    <w:rsid w:val="00A25495"/>
    <w:rsid w:val="00A26417"/>
    <w:rsid w:val="00A30FFA"/>
    <w:rsid w:val="00A35F00"/>
    <w:rsid w:val="00A44FC6"/>
    <w:rsid w:val="00A45A9D"/>
    <w:rsid w:val="00A5021D"/>
    <w:rsid w:val="00A63890"/>
    <w:rsid w:val="00A645B4"/>
    <w:rsid w:val="00A6580D"/>
    <w:rsid w:val="00A701C6"/>
    <w:rsid w:val="00A82F2E"/>
    <w:rsid w:val="00A8743E"/>
    <w:rsid w:val="00A96BBD"/>
    <w:rsid w:val="00AA02E1"/>
    <w:rsid w:val="00AA37C6"/>
    <w:rsid w:val="00AB34D9"/>
    <w:rsid w:val="00AB5BDE"/>
    <w:rsid w:val="00AC5711"/>
    <w:rsid w:val="00AD10B3"/>
    <w:rsid w:val="00AE0ECA"/>
    <w:rsid w:val="00AE262B"/>
    <w:rsid w:val="00AF2B01"/>
    <w:rsid w:val="00AF2E65"/>
    <w:rsid w:val="00AF36C9"/>
    <w:rsid w:val="00AF45ED"/>
    <w:rsid w:val="00AF7AC4"/>
    <w:rsid w:val="00B006A8"/>
    <w:rsid w:val="00B06E79"/>
    <w:rsid w:val="00B132C3"/>
    <w:rsid w:val="00B17D92"/>
    <w:rsid w:val="00B23851"/>
    <w:rsid w:val="00B24A55"/>
    <w:rsid w:val="00B358DC"/>
    <w:rsid w:val="00B56518"/>
    <w:rsid w:val="00B66DBD"/>
    <w:rsid w:val="00B7208C"/>
    <w:rsid w:val="00B803FB"/>
    <w:rsid w:val="00B83E57"/>
    <w:rsid w:val="00B86818"/>
    <w:rsid w:val="00B906DE"/>
    <w:rsid w:val="00B9318C"/>
    <w:rsid w:val="00B9390A"/>
    <w:rsid w:val="00BA0EFE"/>
    <w:rsid w:val="00BA1619"/>
    <w:rsid w:val="00BA2258"/>
    <w:rsid w:val="00BA306B"/>
    <w:rsid w:val="00BA4829"/>
    <w:rsid w:val="00BC3D91"/>
    <w:rsid w:val="00BC72AA"/>
    <w:rsid w:val="00BD0C84"/>
    <w:rsid w:val="00BD5FEA"/>
    <w:rsid w:val="00BD6ED0"/>
    <w:rsid w:val="00BE5F2E"/>
    <w:rsid w:val="00BF258C"/>
    <w:rsid w:val="00C14224"/>
    <w:rsid w:val="00C23692"/>
    <w:rsid w:val="00C35EBE"/>
    <w:rsid w:val="00C4213D"/>
    <w:rsid w:val="00C45399"/>
    <w:rsid w:val="00C47F30"/>
    <w:rsid w:val="00C5238B"/>
    <w:rsid w:val="00C772E5"/>
    <w:rsid w:val="00C84AEB"/>
    <w:rsid w:val="00C95472"/>
    <w:rsid w:val="00CA089D"/>
    <w:rsid w:val="00CB2A91"/>
    <w:rsid w:val="00CB36B3"/>
    <w:rsid w:val="00CB7354"/>
    <w:rsid w:val="00CC4C04"/>
    <w:rsid w:val="00CC56EC"/>
    <w:rsid w:val="00CE38B3"/>
    <w:rsid w:val="00CE6359"/>
    <w:rsid w:val="00D02AF6"/>
    <w:rsid w:val="00D0708F"/>
    <w:rsid w:val="00D25E55"/>
    <w:rsid w:val="00D30E6E"/>
    <w:rsid w:val="00D417C9"/>
    <w:rsid w:val="00D42E77"/>
    <w:rsid w:val="00D44F66"/>
    <w:rsid w:val="00D45D98"/>
    <w:rsid w:val="00D47B8E"/>
    <w:rsid w:val="00D51CBB"/>
    <w:rsid w:val="00D51E2C"/>
    <w:rsid w:val="00D61383"/>
    <w:rsid w:val="00D629BC"/>
    <w:rsid w:val="00D63D3E"/>
    <w:rsid w:val="00D70DF0"/>
    <w:rsid w:val="00D81187"/>
    <w:rsid w:val="00D8340A"/>
    <w:rsid w:val="00D90096"/>
    <w:rsid w:val="00DA08BE"/>
    <w:rsid w:val="00DA1C40"/>
    <w:rsid w:val="00DA46AD"/>
    <w:rsid w:val="00DB3446"/>
    <w:rsid w:val="00DB71AE"/>
    <w:rsid w:val="00DC74E1"/>
    <w:rsid w:val="00DD2D77"/>
    <w:rsid w:val="00DE555A"/>
    <w:rsid w:val="00DF151E"/>
    <w:rsid w:val="00E1477C"/>
    <w:rsid w:val="00E20E8D"/>
    <w:rsid w:val="00E24BC2"/>
    <w:rsid w:val="00E26061"/>
    <w:rsid w:val="00E3460F"/>
    <w:rsid w:val="00E45787"/>
    <w:rsid w:val="00E51716"/>
    <w:rsid w:val="00E5533B"/>
    <w:rsid w:val="00E60DAA"/>
    <w:rsid w:val="00E66FC8"/>
    <w:rsid w:val="00E720A6"/>
    <w:rsid w:val="00E73F2D"/>
    <w:rsid w:val="00E75E82"/>
    <w:rsid w:val="00E80270"/>
    <w:rsid w:val="00E87E53"/>
    <w:rsid w:val="00E936C6"/>
    <w:rsid w:val="00E958B7"/>
    <w:rsid w:val="00EA3139"/>
    <w:rsid w:val="00EA6638"/>
    <w:rsid w:val="00EB1AE9"/>
    <w:rsid w:val="00EB3E31"/>
    <w:rsid w:val="00EB5941"/>
    <w:rsid w:val="00EB617A"/>
    <w:rsid w:val="00EC1BCD"/>
    <w:rsid w:val="00EC1F57"/>
    <w:rsid w:val="00EC67AC"/>
    <w:rsid w:val="00ED04B2"/>
    <w:rsid w:val="00ED493F"/>
    <w:rsid w:val="00ED4B0B"/>
    <w:rsid w:val="00EE18A4"/>
    <w:rsid w:val="00EE28CB"/>
    <w:rsid w:val="00EE6901"/>
    <w:rsid w:val="00EF1A11"/>
    <w:rsid w:val="00EF527D"/>
    <w:rsid w:val="00EF5795"/>
    <w:rsid w:val="00F0448F"/>
    <w:rsid w:val="00F12C28"/>
    <w:rsid w:val="00F12C4D"/>
    <w:rsid w:val="00F13BB9"/>
    <w:rsid w:val="00F1525D"/>
    <w:rsid w:val="00F25CBB"/>
    <w:rsid w:val="00F25FF4"/>
    <w:rsid w:val="00F32632"/>
    <w:rsid w:val="00F33191"/>
    <w:rsid w:val="00F36D94"/>
    <w:rsid w:val="00F45377"/>
    <w:rsid w:val="00F46B7D"/>
    <w:rsid w:val="00F46C85"/>
    <w:rsid w:val="00F521C9"/>
    <w:rsid w:val="00F53A3A"/>
    <w:rsid w:val="00F636E2"/>
    <w:rsid w:val="00F677DC"/>
    <w:rsid w:val="00F76BBD"/>
    <w:rsid w:val="00F778EC"/>
    <w:rsid w:val="00F9350A"/>
    <w:rsid w:val="00FA0FAB"/>
    <w:rsid w:val="00FA4782"/>
    <w:rsid w:val="00FA50BA"/>
    <w:rsid w:val="00FB1381"/>
    <w:rsid w:val="00FB7770"/>
    <w:rsid w:val="00FC1599"/>
    <w:rsid w:val="00FC357A"/>
    <w:rsid w:val="00FD3261"/>
    <w:rsid w:val="00FD586E"/>
    <w:rsid w:val="00FE0108"/>
    <w:rsid w:val="00FE3840"/>
    <w:rsid w:val="00FE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2EB3"/>
    <w:rPr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autoRedefine/>
    <w:qFormat/>
    <w:rsid w:val="00042627"/>
    <w:pPr>
      <w:keepNext/>
      <w:keepLines/>
      <w:spacing w:before="480"/>
      <w:outlineLvl w:val="0"/>
    </w:pPr>
    <w:rPr>
      <w:rFonts w:ascii="Cambria" w:hAnsi="Cambria"/>
      <w:b/>
      <w:bCs/>
      <w:color w:val="4F81BD"/>
      <w:sz w:val="28"/>
      <w:szCs w:val="28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78271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042627"/>
    <w:rPr>
      <w:rFonts w:ascii="Cambria" w:eastAsia="Times New Roman" w:hAnsi="Cambria" w:cs="Times New Roman"/>
      <w:b/>
      <w:bCs/>
      <w:color w:val="4F81BD"/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6D5F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6D5F63"/>
    <w:rPr>
      <w:sz w:val="24"/>
      <w:szCs w:val="24"/>
    </w:rPr>
  </w:style>
  <w:style w:type="paragraph" w:styleId="Rodap">
    <w:name w:val="footer"/>
    <w:basedOn w:val="Normal"/>
    <w:link w:val="RodapChar"/>
    <w:rsid w:val="006D5F63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6D5F63"/>
    <w:rPr>
      <w:sz w:val="24"/>
      <w:szCs w:val="24"/>
    </w:rPr>
  </w:style>
  <w:style w:type="character" w:styleId="Nmerodelinha">
    <w:name w:val="line number"/>
    <w:basedOn w:val="Fontepargpadro"/>
    <w:rsid w:val="004F0583"/>
  </w:style>
  <w:style w:type="paragraph" w:styleId="Bibliografia">
    <w:name w:val="Bibliography"/>
    <w:basedOn w:val="Normal"/>
    <w:next w:val="Normal"/>
    <w:uiPriority w:val="37"/>
    <w:unhideWhenUsed/>
    <w:rsid w:val="004970A1"/>
  </w:style>
  <w:style w:type="character" w:styleId="Refdecomentrio">
    <w:name w:val="annotation reference"/>
    <w:rsid w:val="00917691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91769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917691"/>
  </w:style>
  <w:style w:type="paragraph" w:styleId="Assuntodocomentrio">
    <w:name w:val="annotation subject"/>
    <w:basedOn w:val="Textodecomentrio"/>
    <w:next w:val="Textodecomentrio"/>
    <w:link w:val="AssuntodocomentrioChar"/>
    <w:rsid w:val="00917691"/>
    <w:rPr>
      <w:b/>
      <w:bCs/>
    </w:rPr>
  </w:style>
  <w:style w:type="character" w:customStyle="1" w:styleId="AssuntodocomentrioChar">
    <w:name w:val="Assunto do comentário Char"/>
    <w:link w:val="Assuntodocomentrio"/>
    <w:rsid w:val="00917691"/>
    <w:rPr>
      <w:b/>
      <w:bCs/>
    </w:rPr>
  </w:style>
  <w:style w:type="paragraph" w:styleId="Textodebalo">
    <w:name w:val="Balloon Text"/>
    <w:basedOn w:val="Normal"/>
    <w:link w:val="TextodebaloChar"/>
    <w:rsid w:val="0091769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91769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C56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D7FAF"/>
    <w:pPr>
      <w:ind w:left="720"/>
      <w:contextualSpacing/>
    </w:pPr>
  </w:style>
  <w:style w:type="character" w:customStyle="1" w:styleId="Ttulo7Char">
    <w:name w:val="Título 7 Char"/>
    <w:basedOn w:val="Fontepargpadro"/>
    <w:link w:val="Ttulo7"/>
    <w:semiHidden/>
    <w:rsid w:val="0078271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pt-BR" w:eastAsia="pt-BR"/>
    </w:rPr>
  </w:style>
  <w:style w:type="character" w:customStyle="1" w:styleId="CaracteresdeNotadeRodap">
    <w:name w:val="Caracteres de Nota de Rodapé"/>
    <w:basedOn w:val="Fontepargpadro"/>
    <w:rsid w:val="00F36D94"/>
    <w:rPr>
      <w:vertAlign w:val="superscript"/>
    </w:rPr>
  </w:style>
  <w:style w:type="character" w:customStyle="1" w:styleId="Caracteresdenotaderodap0">
    <w:name w:val="Caracteres de nota de rodapé"/>
    <w:rsid w:val="00F36D94"/>
    <w:rPr>
      <w:vertAlign w:val="superscript"/>
    </w:rPr>
  </w:style>
  <w:style w:type="paragraph" w:styleId="Textodenotaderodap">
    <w:name w:val="footnote text"/>
    <w:basedOn w:val="Normal"/>
    <w:link w:val="TextodenotaderodapChar"/>
    <w:rsid w:val="00F36D94"/>
    <w:pPr>
      <w:suppressAutoHyphens/>
    </w:pPr>
    <w:rPr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rsid w:val="00F36D94"/>
    <w:rPr>
      <w:lang w:val="pt-BR" w:eastAsia="ar-SA"/>
    </w:rPr>
  </w:style>
  <w:style w:type="character" w:styleId="Hyperlink">
    <w:name w:val="Hyperlink"/>
    <w:basedOn w:val="Fontepargpadro"/>
    <w:uiPriority w:val="99"/>
    <w:unhideWhenUsed/>
    <w:rsid w:val="0062311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62311D"/>
    <w:rPr>
      <w:color w:val="800080"/>
      <w:u w:val="single"/>
    </w:rPr>
  </w:style>
  <w:style w:type="paragraph" w:customStyle="1" w:styleId="font5">
    <w:name w:val="font5"/>
    <w:basedOn w:val="Normal"/>
    <w:rsid w:val="0062311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62311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8">
    <w:name w:val="xl68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9">
    <w:name w:val="xl69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Normal"/>
    <w:rsid w:val="0062311D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72">
    <w:name w:val="xl72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>
  <b:Source>
    <b:Tag>Dom11</b:Tag>
    <b:SourceType>JournalArticle</b:SourceType>
    <b:Guid>{6B33E97C-BB5A-4B78-B33E-137B0D32F7EE}</b:Guid>
    <b:Author>
      <b:Author>
        <b:NameList>
          <b:Person>
            <b:Last>Valente</b:Last>
            <b:Middle>S. M.</b:Middle>
            <b:First>Domingos</b:First>
          </b:Person>
          <b:Person>
            <b:Last>Queiroz</b:Last>
            <b:Middle>M.</b:Middle>
            <b:First>Daniel</b:First>
          </b:Person>
          <b:Person>
            <b:Last>Corrêa</b:Last>
            <b:Middle>C.</b:Middle>
            <b:First>Paulo</b:First>
          </b:Person>
          <b:Person>
            <b:Last>Silva</b:Last>
            <b:Middle>C.</b:Middle>
            <b:First>Luis</b:First>
          </b:Person>
          <b:Person>
            <b:Last>Vale</b:Last>
            <b:Middle>M. L. R. do</b:Middle>
            <b:First>Sônia</b:First>
          </b:Person>
        </b:NameList>
      </b:Author>
    </b:Author>
    <b:Title>Um sistema de apoio à decisão para determinação de tarifas em unidades armazenadoras de grãos</b:Title>
    <b:Year>2011</b:Year>
    <b:City>Jaboticabal</b:City>
    <b:Volume>31</b:Volume>
    <b:JournalName>Engenharia Agrícola</b:JournalName>
    <b:Month>Agosto</b:Month>
    <b:Pages>735-744</b:Pages>
    <b:Issue>4</b:Issue>
    <b:RefOrder>1</b:RefOrder>
  </b:Source>
  <b:Source>
    <b:Tag>TAn03</b:Tag>
    <b:SourceType>JournalArticle</b:SourceType>
    <b:Guid>{24955424-1E4D-40B4-A9FC-0EE8FE8AC546}</b:Guid>
    <b:Author>
      <b:Author>
        <b:NameList>
          <b:Person>
            <b:Last>Andrade</b:Last>
            <b:First>E.</b:First>
            <b:Middle>T.</b:Middle>
          </b:Person>
          <b:Person>
            <b:Last>Hardim</b:Last>
            <b:First>P.</b:First>
            <b:Middle>R.</b:Middle>
          </b:Person>
          <b:Person>
            <b:Last>Borém</b:Last>
            <b:First>F.</b:First>
            <b:Middle>M.</b:Middle>
          </b:Person>
          <b:Person>
            <b:Last>Hardoim</b:Last>
            <b:First>P.</b:First>
            <b:Middle>C.</b:Middle>
          </b:Person>
        </b:NameList>
      </b:Author>
    </b:Author>
    <b:Title>Cinética de secagem de café cereja, bóia e cereja desmucilado em quatro diferentes tipos de terreiro</b:Title>
    <b:Year>2003</b:Year>
    <b:JournalName>Revista Brasileira de Armazenamento</b:JournalName>
    <b:Pages>37-43</b:Pages>
    <b:Volume>7</b:Volume>
    <b:RefOrder>27</b:RefOrder>
  </b:Source>
  <b:Source>
    <b:Tag>Bra04</b:Tag>
    <b:SourceType>BookSection</b:SourceType>
    <b:Guid>{47495D41-F98B-4D60-B015-1AEA25A896C3}</b:Guid>
    <b:Author>
      <b:Author>
        <b:NameList>
          <b:Person>
            <b:Last>Brando</b:Last>
            <b:First>C.</b:First>
            <b:Middle>H. J.</b:Middle>
          </b:Person>
        </b:NameList>
      </b:Author>
      <b:BookAuthor>
        <b:NameList>
          <b:Person>
            <b:Last>Brando</b:Last>
            <b:First>C.</b:First>
            <b:Middle>H. J.</b:Middle>
          </b:Person>
        </b:NameList>
      </b:BookAuthor>
    </b:Author>
    <b:Title>Harvesting and Green Coffee Processing</b:Title>
    <b:Pages>605-714</b:Pages>
    <b:Year>2004</b:Year>
    <b:City>Weinheim</b:City>
    <b:JournalName>Coffe: growing, processing, sustainable production</b:JournalName>
    <b:BookTitle>Coffee: Growing, Processing, Sustainable Production</b:BookTitle>
    <b:Publisher>Wiley</b:Publisher>
    <b:CountryRegion>Germany</b:CountryRegion>
    <b:ChapterNumber>2</b:ChapterNumber>
    <b:RefOrder>16</b:RefOrder>
  </b:Source>
  <b:Source>
    <b:Tag>Bro78</b:Tag>
    <b:SourceType>Book</b:SourceType>
    <b:Guid>{AFE7B17B-E796-4217-BAEE-0F252C82D807}</b:Guid>
    <b:Author>
      <b:Author>
        <b:NameList>
          <b:Person>
            <b:Last>Brooker</b:Last>
            <b:First>D.</b:First>
            <b:Middle>B.</b:Middle>
          </b:Person>
          <b:Person>
            <b:Last>Bakker-Arema</b:Last>
            <b:First>F.</b:First>
            <b:Middle>W.</b:Middle>
          </b:Person>
          <b:Person>
            <b:Last>Hall</b:Last>
            <b:First>C.</b:First>
            <b:Middle>W.</b:Middle>
          </b:Person>
        </b:NameList>
      </b:Author>
    </b:Author>
    <b:Title>Drying cereal grains</b:Title>
    <b:Year>1978</b:Year>
    <b:City>Connecticut</b:City>
    <b:Publisher>AVI</b:Publisher>
    <b:Pages>265</b:Pages>
    <b:RefOrder>28</b:RefOrder>
  </b:Source>
  <b:Source>
    <b:Tag>Bat07</b:Tag>
    <b:SourceType>BookSection</b:SourceType>
    <b:Guid>{7C2B0C57-CCB8-434A-A7E9-0A338545985D}</b:Guid>
    <b:Author>
      <b:Author>
        <b:NameList>
          <b:Person>
            <b:Last>Bataglia</b:Last>
            <b:First>O.</b:First>
            <b:Middle>C.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Efeito da nutrição mineral sobre a qualidade dos grãos e da bebida do café</b:Title>
    <b:JournalName>Cafés de qualidade: aspectos tecnológicos, científicos e comerciais</b:JournalName>
    <b:Year>2007</b:Year>
    <b:Pages>484</b:Pages>
    <b:ConferenceName>In: SALVA, Terezinha de Jesus Garcia. Cafés de Qualidade: Aspectos Tecnológicos, Científicos e Comerciais</b:ConferenceName>
    <b:City>Campinas</b:City>
    <b:Department>IAC</b:Department>
    <b:Publisher>IAC</b:Publisher>
    <b:BookTitle>Cafés de Qualidade: Aspectos Tecnológicos, Científicos e Comerciais</b:BookTitle>
    <b:RefOrder>29</b:RefOrder>
  </b:Source>
  <b:Source>
    <b:Tag>Cam07</b:Tag>
    <b:SourceType>BookSection</b:SourceType>
    <b:Guid>{484799A0-D6C0-4AEE-A16B-CAFC9C4D5813}</b:Guid>
    <b:Author>
      <b:Author>
        <b:NameList>
          <b:Person>
            <b:Last>Camargo</b:Last>
            <b:First>M.</b:First>
            <b:Middle>B. P.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Influência do clima na produtividade de grãos e na qualidade da bebida do café</b:Title>
    <b:Year>2007</b:Year>
    <b:Pages>484</b:Pages>
    <b:ConferenceName>In: SALVA, Terezinha de Jesus Garcia. Cafés de Qualidade: Aspectos Tecnológicos, Científicos e Comerciais</b:ConferenceName>
    <b:City>Campinas</b:City>
    <b:BookTitle>Cafés de Qualidade: Aspectos Tecnológicos, Científicos e Comerciais</b:BookTitle>
    <b:Publisher>IAC</b:Publisher>
    <b:RefOrder>30</b:RefOrder>
  </b:Source>
  <b:Source>
    <b:Tag>Hal80</b:Tag>
    <b:SourceType>Book</b:SourceType>
    <b:Guid>{DF9102FC-B01E-48B0-BA3D-4CF28C4A98FD}</b:Guid>
    <b:Author>
      <b:Author>
        <b:NameList>
          <b:Person>
            <b:Last>Hall</b:Last>
            <b:First>C.</b:First>
            <b:Middle>W.</b:Middle>
          </b:Person>
        </b:NameList>
      </b:Author>
    </b:Author>
    <b:Title>Drying and storage of agricultural crops</b:Title>
    <b:Year>1980</b:Year>
    <b:Pages>381</b:Pages>
    <b:City>Connecticut</b:City>
    <b:Publisher>AVI</b:Publisher>
    <b:RefOrder>31</b:RefOrder>
  </b:Source>
  <b:Source>
    <b:Tag>Esp95</b:Tag>
    <b:SourceType>Book</b:SourceType>
    <b:Guid>{9DBC8AFB-4A3D-4AFE-B931-40323BB6FA0E}</b:Guid>
    <b:Title>Espresso coffee: the chemistry of quality</b:Title>
    <b:Year>1995</b:Year>
    <b:City>London</b:City>
    <b:Publisher>Academic</b:Publisher>
    <b:Pages>253</b:Pages>
    <b:Author>
      <b:Author>
        <b:NameList>
          <b:Person>
            <b:Last>Illy</b:Last>
            <b:First>A.</b:First>
          </b:Person>
          <b:Person>
            <b:Last>Viani</b:Last>
            <b:First>R.</b:First>
          </b:Person>
        </b:NameList>
      </b:Author>
    </b:Author>
    <b:RefOrder>32</b:RefOrder>
  </b:Source>
  <b:Source>
    <b:Tag>Kee80</b:Tag>
    <b:SourceType>Book</b:SourceType>
    <b:Guid>{714B9693-5BAC-4042-AE02-D2A4A8BCA121}</b:Guid>
    <b:Author>
      <b:Author>
        <b:NameList>
          <b:Person>
            <b:Last>Keen</b:Last>
            <b:First>P.</b:First>
            <b:Middle>G. W.</b:Middle>
          </b:Person>
        </b:NameList>
      </b:Author>
    </b:Author>
    <b:Title>Decision support systems: A research perspective</b:Title>
    <b:Year>1980</b:Year>
    <b:City>Cambridge</b:City>
    <b:Publisher>Center for Information Systems Research</b:Publisher>
    <b:RefOrder>3</b:RefOrder>
  </b:Source>
  <b:Source>
    <b:Tag>Maz07</b:Tag>
    <b:SourceType>BookSection</b:SourceType>
    <b:Guid>{93BBEA63-8001-4E73-83FD-6682263939B0}</b:Guid>
    <b:Author>
      <b:Author>
        <b:NameList>
          <b:Person>
            <b:Last>Mazzafera</b:Last>
            <b:First>P.</b:First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Estresse hídrico e conseqüências na composição da semente de café e qualidade da bebida</b:Title>
    <b:Year>2007</b:Year>
    <b:City>Campinas</b:City>
    <b:Publisher>IAC</b:Publisher>
    <b:BookTitle>Cafés de Qualidade: Aspectos Tecnológicos, Científicos e Comerciais</b:BookTitle>
    <b:RefOrder>33</b:RefOrder>
  </b:Source>
  <b:Source>
    <b:Tag>McL79</b:Tag>
    <b:SourceType>Book</b:SourceType>
    <b:Guid>{EA48B1FE-BA7F-4202-BAF6-F38606CF491A}</b:Guid>
    <b:Author>
      <b:Author>
        <b:NameList>
          <b:Person>
            <b:Last>McLoy</b:Last>
            <b:First>J.</b:First>
            <b:Middle>F.</b:Middle>
          </b:Person>
        </b:NameList>
      </b:Author>
    </b:Author>
    <b:Title>Mechanical drying of arabica Coffee</b:Title>
    <b:Year>1979</b:Year>
    <b:City>Nairobi</b:City>
    <b:Publisher>Kenua Coffee</b:Publisher>
    <b:Pages>13-26</b:Pages>
    <b:Volume>44</b:Volume>
    <b:RefOrder>23</b:RefOrder>
  </b:Source>
  <b:Source>
    <b:Tag>Med07</b:Tag>
    <b:SourceType>BookSection</b:SourceType>
    <b:Guid>{BF726C70-99A1-4FF0-9DCC-173957D91597}</b:Guid>
    <b:Author>
      <b:Author>
        <b:NameList>
          <b:Person>
            <b:Last>Medina Filho</b:Last>
            <b:First>H.</b:First>
            <b:Middle>P.</b:Middle>
          </b:Person>
        </b:NameList>
      </b:Author>
      <b:BookAuthor>
        <b:NameList>
          <b:Person>
            <b:Last>Salva</b:Last>
            <b:First>T.</b:First>
            <b:Middle>J. G</b:Middle>
          </b:Person>
        </b:NameList>
      </b:BookAuthor>
    </b:Author>
    <b:Title>A qualidade do café e o melhoramento genérico clássico</b:Title>
    <b:Year>2007</b:Year>
    <b:City>Campinas</b:City>
    <b:Publisher>IAC</b:Publisher>
    <b:Pages>484</b:Pages>
    <b:BookTitle>Cafés de Qualidade: Aspectos Tecnológicos, Científicos e Comerciais</b:BookTitle>
    <b:RefOrder>34</b:RefOrder>
  </b:Source>
  <b:Source>
    <b:Tag>Men81</b:Tag>
    <b:SourceType>ConferenceProceedings</b:SourceType>
    <b:Guid>{6C14A7DD-C733-49A0-9594-56981FA03DDC}</b:Guid>
    <b:Author>
      <b:Author>
        <b:NameList>
          <b:Person>
            <b:Last>Menchú</b:Last>
            <b:First>J.</b:First>
            <b:Middle>F.</b:Middle>
          </b:Person>
          <b:Person>
            <b:Last>Garciía</b:Last>
            <b:First>R.</b:First>
          </b:Person>
          <b:Person>
            <b:Last>Rolz</b:Last>
            <b:First>C.</b:First>
          </b:Person>
          <b:Person>
            <b:Last>Calzada</b:Last>
            <b:First>J.</b:First>
            <b:Middle>F.</b:Middle>
          </b:Person>
        </b:NameList>
      </b:Author>
    </b:Author>
    <b:Title>El beneficiado de café y el aprovechamiento de sus subproductos</b:Title>
    <b:Year>1981</b:Year>
    <b:City>San José, Costa Rica</b:City>
    <b:Pages>247-249</b:Pages>
    <b:ConferenceName>Simpósio Latino Americano sobre Caficultora</b:ConferenceName>
    <b:RefOrder>25</b:RefOrder>
  </b:Source>
  <b:Source>
    <b:Tag>Pow97</b:Tag>
    <b:SourceType>JournalArticle</b:SourceType>
    <b:Guid>{F940D438-3C1D-4C18-8080-E07703CD1AE7}</b:Guid>
    <b:Author>
      <b:Author>
        <b:NameList>
          <b:Person>
            <b:Last>Power</b:Last>
            <b:First>D.</b:First>
            <b:Middle>J.</b:Middle>
          </b:Person>
        </b:NameList>
      </b:Author>
    </b:Author>
    <b:Title>What is a DSS?</b:Title>
    <b:Year>1997</b:Year>
    <b:PeriodicalTitle>The On-Line Executive Journal for Data-Intensive Decision Support</b:PeriodicalTitle>
    <b:Month>October</b:Month>
    <b:Volume>I</b:Volume>
    <b:Issue>3</b:Issue>
    <b:RefOrder>5</b:RefOrder>
  </b:Source>
  <b:Source>
    <b:Tag>sec96</b:Tag>
    <b:SourceType>ConferenceProceedings</b:SourceType>
    <b:Guid>{6965CAB3-5096-41E7-A19B-372E07F28839}</b:Guid>
    <b:Author>
      <b:Author>
        <b:NameList>
          <b:Person>
            <b:Last>Puerta-Quintero</b:Last>
            <b:First>G.</b:First>
            <b:Middle>I. P</b:Middle>
          </b:Person>
        </b:NameList>
      </b:Author>
    </b:Author>
    <b:Title>Evaluación de la calidade del café colombiano procesado por via seca</b:Title>
    <b:Year>1996</b:Year>
    <b:Pages>85-90</b:Pages>
    <b:Volume>47</b:Volume>
    <b:ConferenceName>Cenicafé</b:ConferenceName>
    <b:City>San José</b:City>
    <b:RefOrder>18</b:RefOrder>
  </b:Source>
  <b:Source>
    <b:Tag>Pue00</b:Tag>
    <b:SourceType>ConferenceProceedings</b:SourceType>
    <b:Guid>{5D584449-B354-4145-A038-B886832FDB77}</b:Guid>
    <b:Author>
      <b:Author>
        <b:NameList>
          <b:Person>
            <b:Last>Puerta-Quintero</b:Last>
            <b:First>G.</b:First>
            <b:Middle>I. P.</b:Middle>
          </b:Person>
        </b:NameList>
      </b:Author>
    </b:Author>
    <b:Title>Influencia de los granos de café cosechados verdes, em la calidad física y organoléptica de la bebida</b:Title>
    <b:Pages>136-159</b:Pages>
    <b:Year>2000</b:Year>
    <b:ConferenceName>Cenicafé</b:ConferenceName>
    <b:City>San José</b:City>
    <b:Volume>51</b:Volume>
    <b:RefOrder>35</b:RefOrder>
  </b:Source>
  <b:Source>
    <b:Tag>Bor08</b:Tag>
    <b:SourceType>BookSection</b:SourceType>
    <b:Guid>{2080E7F9-1F9A-4F83-B7B3-F38358BC78DA}</b:Guid>
    <b:Author>
      <b:Author>
        <b:NameList>
          <b:Person>
            <b:Last>Borém</b:Last>
            <b:First>F.</b:First>
            <b:Middle>M.</b:Middle>
          </b:Person>
        </b:NameList>
      </b:Author>
      <b:BookAuthor>
        <b:NameList>
          <b:Person>
            <b:Last>Borém</b:Last>
            <b:First>F.</b:First>
            <b:Middle>M.</b:Middle>
          </b:Person>
        </b:NameList>
      </b:BookAuthor>
      <b:Editor>
        <b:NameList>
          <b:Person>
            <b:Last>Borém</b:Last>
            <b:First>F.</b:First>
            <b:Middle>M.</b:Middle>
          </b:Person>
        </b:NameList>
      </b:Editor>
    </b:Author>
    <b:Title>Processamento do Café</b:Title>
    <b:Year>2008a</b:Year>
    <b:City>Lavras</b:City>
    <b:BookTitle>Pós-Colheita do Café</b:BookTitle>
    <b:Publisher>UFLA</b:Publisher>
    <b:Edition>1a Edição</b:Edition>
    <b:Pages>127-158</b:Pages>
    <b:ChapterNumber>5</b:ChapterNumber>
    <b:RefOrder>14</b:RefOrder>
  </b:Source>
  <b:Source>
    <b:Tag>Bor081</b:Tag>
    <b:SourceType>BookSection</b:SourceType>
    <b:Guid>{E0278EDA-F391-4406-85C5-5CD914A36CDF}</b:Guid>
    <b:Author>
      <b:Author>
        <b:NameList>
          <b:Person>
            <b:Last>Borém</b:Last>
            <b:First>F.</b:First>
            <b:Middle>M.</b:Middle>
          </b:Person>
        </b:NameList>
      </b:Author>
      <b:BookAuthor>
        <b:NameList>
          <b:Person>
            <b:Last>Borém</b:Last>
            <b:First>F.</b:First>
            <b:Middle>M.</b:Middle>
          </b:Person>
        </b:NameList>
      </b:BookAuthor>
      <b:Editor>
        <b:NameList>
          <b:Person>
            <b:Last>Borém</b:Last>
            <b:First>F.</b:First>
            <b:Middle>M.</b:Middle>
          </b:Person>
        </b:NameList>
      </b:Editor>
    </b:Author>
    <b:Title>Secagem do Café</b:Title>
    <b:BookTitle>Pós-Colheita do Café</b:BookTitle>
    <b:Year>2008b</b:Year>
    <b:City>Lavras</b:City>
    <b:Publisher>UFLA</b:Publisher>
    <b:Edition>1 Edição</b:Edition>
    <b:Pages>203-240</b:Pages>
    <b:ChapterNumber>7</b:ChapterNumber>
    <b:RefOrder>22</b:RefOrder>
  </b:Source>
  <b:Source>
    <b:Tag>Lac86</b:Tag>
    <b:SourceType>Book</b:SourceType>
    <b:Guid>{10E749D7-C302-431E-81D6-312B7C85629E}</b:Guid>
    <b:Author>
      <b:Author>
        <b:NameList>
          <b:Person>
            <b:Last>Lacerda Filho</b:Last>
            <b:First>A.</b:First>
            <b:Middle>F.</b:Middle>
          </b:Person>
        </b:NameList>
      </b:Author>
    </b:Author>
    <b:Title>Avaliação de diferentes sistemas de secagem e suas influências na qualidade de café (Coffea arabica L.)</b:Title>
    <b:Year>1986</b:Year>
    <b:Pages>136</b:Pages>
    <b:City>Dissertação (Mestrado em Secagem e Armazenamento) - Viçosa - MG, Universidade Federal de Viçosa - UFV</b:City>
    <b:RefOrder>36</b:RefOrder>
  </b:Source>
  <b:Source>
    <b:Tag>Rei07</b:Tag>
    <b:SourceType>BookSection</b:SourceType>
    <b:Guid>{BBE63169-41D2-4D52-8868-5099ECEB5BFB}</b:Guid>
    <b:Author>
      <b:Author>
        <b:NameList>
          <b:Person>
            <b:Last>Reis</b:Last>
            <b:First>P.</b:First>
            <b:Middle>R.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Reflexos da incidência de pragas na qualidade do café</b:Title>
    <b:Year>2007</b:Year>
    <b:City>Campinas</b:City>
    <b:Publisher>IAC</b:Publisher>
    <b:Pages>484</b:Pages>
    <b:BookTitle>Cafés de Qualidade: Aspectos Tecnológicos, Científicos e Comerciais</b:BookTitle>
    <b:RefOrder>37</b:RefOrder>
  </b:Source>
  <b:Source>
    <b:Tag>Sil01</b:Tag>
    <b:SourceType>ConferenceProceedings</b:SourceType>
    <b:Guid>{C9306027-1C37-43A9-9F46-6E3A57C532F0}</b:Guid>
    <b:Author>
      <b:Author>
        <b:NameList>
          <b:Person>
            <b:Last>Silva</b:Last>
            <b:First>J.</b:First>
            <b:Middle>S</b:Middle>
          </b:Person>
          <b:Person>
            <b:Last>Pinto</b:Last>
            <b:First>F.</b:First>
            <b:Middle>A. C.</b:Middle>
          </b:Person>
          <b:Person>
            <b:Last>Machado</b:Last>
            <b:First>M.</b:First>
            <b:Middle>C.</b:Middle>
          </b:Person>
          <b:Person>
            <b:Last>Melo</b:Last>
            <b:First>E.</b:First>
            <b:Middle>C.</b:Middle>
          </b:Person>
        </b:NameList>
      </b:Author>
    </b:Author>
    <b:Title>Projeto, construção e avaliação de um secador de fluxos (concorrentes/contracorrentes) para secagem de café</b:Title>
    <b:Year>2001</b:Year>
    <b:City>Vitória, ES</b:City>
    <b:Pages>964-980</b:Pages>
    <b:ConferenceName>Simpósio Brasileiro de Pesquisa dos Cafés do Brasil</b:ConferenceName>
    <b:RefOrder>26</b:RefOrder>
  </b:Source>
  <b:Source>
    <b:Tag>Sou07</b:Tag>
    <b:SourceType>BookSection</b:SourceType>
    <b:Guid>{234795D0-F770-4124-97EB-784A2DCBB6C5}</b:Guid>
    <b:Author>
      <b:Author>
        <b:NameList>
          <b:Person>
            <b:Last>Souza</b:Last>
            <b:First>S.</b:First>
            <b:Middle>M. C.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Reflexos da incidência de pragas na qualidade do café</b:Title>
    <b:Pages>484</b:Pages>
    <b:Year>2007</b:Year>
    <b:City>Campinas</b:City>
    <b:BookTitle>Cafés de Qualidade: Aspectos Tecnológicos, Científicos e Comerciais</b:BookTitle>
    <b:Publisher>IAC</b:Publisher>
    <b:RefOrder>6</b:RefOrder>
  </b:Source>
  <b:Source>
    <b:Tag>Spr93</b:Tag>
    <b:SourceType>Book</b:SourceType>
    <b:Guid>{192A854A-783C-4280-936E-D3088D7E36A8}</b:Guid>
    <b:Author>
      <b:Author>
        <b:NameList>
          <b:Person>
            <b:Last>Sprague</b:Last>
            <b:First>J.</b:First>
          </b:Person>
          <b:Person>
            <b:Last>Watson</b:Last>
            <b:First>H.</b:First>
          </b:Person>
        </b:NameList>
      </b:Author>
    </b:Author>
    <b:Title>Decision support systems: putting theory into practice</b:Title>
    <b:Year>1993</b:Year>
    <b:Pages>450</b:Pages>
    <b:City>NJ, USA</b:City>
    <b:Publisher>Prentice Hall College Div</b:Publisher>
    <b:Edition>3</b:Edition>
    <b:RefOrder>4</b:RefOrder>
  </b:Source>
  <b:Source>
    <b:Tag>Tur95</b:Tag>
    <b:SourceType>Book</b:SourceType>
    <b:Guid>{C2910E4F-29C0-4315-A711-D93B14A2C77B}</b:Guid>
    <b:Author>
      <b:Author>
        <b:NameList>
          <b:Person>
            <b:Last>Turban</b:Last>
            <b:First>E.</b:First>
          </b:Person>
        </b:NameList>
      </b:Author>
    </b:Author>
    <b:Title>Decision Support and Expert Systems</b:Title>
    <b:Year>1995</b:Year>
    <b:City>Califórnia</b:City>
    <b:Publisher>Prentice-Hall International</b:Publisher>
    <b:RefOrder>2</b:RefOrder>
  </b:Source>
  <b:Source>
    <b:Tag>Vic07</b:Tag>
    <b:SourceType>BookSection</b:SourceType>
    <b:Guid>{1DADF933-3F22-4C88-B6DB-194CA605B51B}</b:Guid>
    <b:Author>
      <b:Author>
        <b:NameList>
          <b:Person>
            <b:Last>Vicentini</b:Last>
            <b:First>F.</b:First>
            <b:Middle>A.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A mecanização do processo produtivo e a qualidade do café</b:Title>
    <b:Year>2007</b:Year>
    <b:City>Campinas</b:City>
    <b:Publisher>IAC</b:Publisher>
    <b:Pages>484</b:Pages>
    <b:BookTitle>Cafés de Qualidade: Aspectos Tecnológicos, Científicos e Comerciais</b:BookTitle>
    <b:RefOrder>38</b:RefOrder>
  </b:Source>
  <b:Source>
    <b:Tag>Vil97</b:Tag>
    <b:SourceType>ConferenceProceedings</b:SourceType>
    <b:Guid>{94050C4D-FFD9-4F3D-BDED-A8C9D1FDC7AE}</b:Guid>
    <b:Author>
      <b:Author>
        <b:NameList>
          <b:Person>
            <b:Last>Vilela</b:Last>
            <b:First>T.</b:First>
            <b:Middle>C.</b:Middle>
          </b:Person>
        </b:NameList>
      </b:Author>
    </b:Author>
    <b:Title>Qualidade do café: secagem e qualidade do café</b:Title>
    <b:Year>1997</b:Year>
    <b:Pages>55-63</b:Pages>
    <b:City>Belo Horizonte</b:City>
    <b:PeriodicalTitle>Informe Agropecuário</b:PeriodicalTitle>
    <b:ConferenceName>Informe Agropecuário</b:ConferenceName>
    <b:Volume>18</b:Volume>
    <b:RefOrder>39</b:RefOrder>
  </b:Source>
  <b:Source>
    <b:Tag>Wil63</b:Tag>
    <b:SourceType>Book</b:SourceType>
    <b:Guid>{660FF489-64C5-4961-A3EA-856F5D2363B7}</b:Guid>
    <b:Author>
      <b:Author>
        <b:NameList>
          <b:Person>
            <b:Last>Wilbaux</b:Last>
            <b:First>R.</b:First>
          </b:Person>
        </b:NameList>
      </b:Author>
    </b:Author>
    <b:Title>Agricultural engineering</b:Title>
    <b:Year>1963</b:Year>
    <b:City>Rome</b:City>
    <b:Publisher>FAO</b:Publisher>
    <b:RefOrder>21</b:RefOrder>
  </b:Source>
  <b:Source>
    <b:Tag>Tos57</b:Tag>
    <b:SourceType>ConferenceProceedings</b:SourceType>
    <b:Guid>{19319CF2-27C1-4F70-AD55-205442EF69C5}</b:Guid>
    <b:Author>
      <b:Author>
        <b:NameList>
          <b:Person>
            <b:Last>Tosello</b:Last>
            <b:First>A.</b:First>
          </b:Person>
        </b:NameList>
      </b:Author>
    </b:Author>
    <b:Title>I Curso de Cafeicultura do Instituto Agronômico do Estado de São Paulo</b:Title>
    <b:Year>1957</b:Year>
    <b:City>Campinas</b:City>
    <b:Pages>265</b:Pages>
    <b:RefOrder>40</b:RefOrder>
  </b:Source>
  <b:Source>
    <b:Tag>Vic87</b:Tag>
    <b:SourceType>BookSection</b:SourceType>
    <b:Guid>{D496FFF0-CA83-4832-995A-88C68E560805}</b:Guid>
    <b:Author>
      <b:Author>
        <b:NameList>
          <b:Person>
            <b:Last>Vincent</b:Last>
            <b:First>J.</b:First>
            <b:Middle>C.</b:Middle>
          </b:Person>
        </b:NameList>
      </b:Author>
      <b:BookAuthor>
        <b:NameList>
          <b:Person>
            <b:Last>Clarke</b:Last>
            <b:First>R.</b:First>
            <b:Middle>J.</b:Middle>
          </b:Person>
          <b:Person>
            <b:Last>Macrae</b:Last>
            <b:First>R.</b:First>
          </b:Person>
        </b:NameList>
      </b:BookAuthor>
    </b:Author>
    <b:Title>Green coffee processing</b:Title>
    <b:Year>1987</b:Year>
    <b:City>New York</b:City>
    <b:Publisher>Elsivier</b:Publisher>
    <b:BookTitle>Technology</b:BookTitle>
    <b:RefOrder>17</b:RefOrder>
  </b:Source>
  <b:Source>
    <b:Tag>Pet09</b:Tag>
    <b:SourceType>JournalArticle</b:SourceType>
    <b:Guid>{D46D52E6-9954-477F-854E-36FCA7830DA2}</b:Guid>
    <b:Author>
      <b:Author>
        <b:NameList>
          <b:Person>
            <b:Last>Petek</b:Last>
            <b:First>M.R.</b:First>
          </b:Person>
          <b:Person>
            <b:Last>Sera</b:Last>
            <b:First>T.</b:First>
          </b:Person>
          <b:Person>
            <b:Last>Fonseca</b:Last>
            <b:First>I.C.B.</b:First>
          </b:Person>
        </b:NameList>
      </b:Author>
    </b:Author>
    <b:Title>Exigências climáticas para o desenvolvimento e maturação dos frutos de cultivares de Coffea Arabica</b:Title>
    <b:Year>2009</b:Year>
    <b:Pages>169-181</b:Pages>
    <b:JournalName>Bragantia: revista de ciencias agronómicas</b:JournalName>
    <b:Volume>68</b:Volume>
    <b:RefOrder>41</b:RefOrder>
  </b:Source>
  <b:Source>
    <b:Tag>Mat05</b:Tag>
    <b:SourceType>Book</b:SourceType>
    <b:Guid>{5A443B39-8217-4589-BC86-E742F7AB307B}</b:Guid>
    <b:Author>
      <b:Author>
        <b:NameList>
          <b:Person>
            <b:Last>Matiello</b:Last>
            <b:First>J.</b:First>
            <b:Middle>B.</b:Middle>
          </b:Person>
          <b:Person>
            <b:Last>Santinato</b:Last>
            <b:First>R.</b:First>
          </b:Person>
          <b:Person>
            <b:Last>Garcia</b:Last>
            <b:First>A.</b:First>
            <b:Middle>W. R.</b:Middle>
          </b:Person>
          <b:Person>
            <b:Last>Almeida</b:Last>
            <b:First>S.</b:First>
            <b:Middle>R.</b:Middle>
          </b:Person>
          <b:Person>
            <b:Last>Fernandes</b:Last>
            <b:First>D.</b:First>
            <b:Middle>R.</b:Middle>
          </b:Person>
        </b:NameList>
      </b:Author>
    </b:Author>
    <b:Title>Cultura de Café no Brasil: novo manual de recomendações</b:Title>
    <b:Year>2010</b:Year>
    <b:City>Rio de Janeiro</b:City>
    <b:Publisher>MAPA/PROCAFÉ</b:Publisher>
    <b:Pages>434</b:Pages>
    <b:RefOrder>7</b:RefOrder>
  </b:Source>
  <b:Source>
    <b:Tag>Ren03</b:Tag>
    <b:SourceType>BookSection</b:SourceType>
    <b:Guid>{C062087E-7C44-4654-A4E3-CD242C74DFD3}</b:Guid>
    <b:Author>
      <b:Author>
        <b:NameList>
          <b:Person>
            <b:Last>Rena</b:Last>
            <b:First>A.</b:First>
            <b:Middle>B.</b:Middle>
          </b:Person>
          <b:Person>
            <b:Last>Nacif</b:Last>
            <b:First>A.</b:First>
            <b:Middle>P.</b:Middle>
          </b:Person>
          <b:Person>
            <b:Last>Guimarães</b:Last>
            <b:First>P.</b:First>
            <b:Middle>T. G.</b:Middle>
          </b:Person>
        </b:NameList>
      </b:Author>
      <b:BookAuthor>
        <b:NameList>
          <b:Person>
            <b:Last>Zambolim</b:Last>
            <b:First>L.</b:First>
          </b:Person>
        </b:NameList>
      </b:BookAuthor>
    </b:Author>
    <b:Title>Fenologia, produtividade e análise econômica do cafeeiro em cultivos com diferentes densidades de plantio e doses de fertilizantes</b:Title>
    <b:Year>2003</b:Year>
    <b:Pages>133-196</b:Pages>
    <b:BookTitle>Produção integrada de café</b:BookTitle>
    <b:City>Viçosa</b:City>
    <b:Publisher>UFV</b:Publisher>
    <b:RefOrder>11</b:RefOrder>
  </b:Source>
  <b:Source>
    <b:Tag>Mig83</b:Tag>
    <b:SourceType>ConferenceProceedings</b:SourceType>
    <b:Guid>{E5FB3995-DFF3-4A0F-B45D-6CE407BA2CB0}</b:Guid>
    <b:Author>
      <b:Author>
        <b:NameList>
          <b:Person>
            <b:Last>Miguel</b:Last>
            <b:First>A.</b:First>
            <b:Middle>E.</b:Middle>
          </b:Person>
          <b:Person>
            <b:Last>Garcia</b:Last>
            <b:First>A.</b:First>
            <b:Middle>W. R.</b:Middle>
          </b:Person>
          <b:Person>
            <b:Last>Correa</b:Last>
            <b:First>J.</b:First>
            <b:Middle>B.</b:Middle>
          </b:Person>
          <b:Person>
            <b:Last>Fioravante</b:Last>
            <b:First>N.</b:First>
          </b:Person>
        </b:NameList>
      </b:Author>
    </b:Author>
    <b:Title>Efeito de três níveis de adubação N e K em cafeeiros Mundo Novo, Catuaí e Catimor, plantados em duas densidades de plantio</b:Title>
    <b:Year>1983</b:Year>
    <b:Pages>289-291</b:Pages>
    <b:City>Poços de Caldas</b:City>
    <b:ConferenceName>Congresso Brasileiro de Pesquisas Cafeeiras</b:ConferenceName>
    <b:Volume>10</b:Volume>
    <b:RefOrder>10</b:RefOrder>
  </b:Source>
  <b:Source>
    <b:Tag>Rod97</b:Tag>
    <b:SourceType>Book</b:SourceType>
    <b:Guid>{206762C2-438B-47C1-B897-631FD527F626}</b:Guid>
    <b:Author>
      <b:Author>
        <b:NameList>
          <b:Person>
            <b:Last>Rodosevich</b:Last>
            <b:First>S.</b:First>
            <b:Middle>R.</b:Middle>
          </b:Person>
          <b:Person>
            <b:Last>Holt</b:Last>
            <b:First>J.</b:First>
          </b:Person>
          <b:Person>
            <b:Last>Ghersa</b:Last>
            <b:First>C.</b:First>
          </b:Person>
        </b:NameList>
      </b:Author>
    </b:Author>
    <b:Title>Physiological aspects of competition</b:Title>
    <b:Pages>217-301</b:Pages>
    <b:Year>1997</b:Year>
    <b:City>New York</b:City>
    <b:Publisher>John Wille and sons</b:Publisher>
    <b:Edition>2</b:Edition>
    <b:RefOrder>12</b:RefOrder>
  </b:Source>
  <b:Source>
    <b:Tag>Can85</b:Tag>
    <b:SourceType>BookSection</b:SourceType>
    <b:Guid>{CE047ABF-DA06-4F09-95B3-21004268DDA1}</b:Guid>
    <b:Author>
      <b:Author>
        <b:NameList>
          <b:Person>
            <b:Last>Cannell</b:Last>
            <b:First>M.</b:First>
            <b:Middle>G. R.</b:Middle>
          </b:Person>
        </b:NameList>
      </b:Author>
      <b:BookAuthor>
        <b:NameList>
          <b:Person>
            <b:Last>Clifford</b:Last>
            <b:First>M.</b:First>
            <b:Middle>N.</b:Middle>
          </b:Person>
          <b:Person>
            <b:Last>Willson</b:Last>
            <b:First>K.</b:First>
            <b:Middle>C.</b:Middle>
          </b:Person>
        </b:NameList>
      </b:BookAuthor>
    </b:Author>
    <b:Title>Physiology of coffee crop</b:Title>
    <b:Year>1985</b:Year>
    <b:City>London</b:City>
    <b:Publisher>Croom Helm</b:Publisher>
    <b:Pages>108-134</b:Pages>
    <b:BookTitle>Coffee, botany, biochemistry and production of beans and beverage</b:BookTitle>
    <b:RefOrder>13</b:RefOrder>
  </b:Source>
  <b:Source>
    <b:Tag>Bie96</b:Tag>
    <b:SourceType>Book</b:SourceType>
    <b:Guid>{B748CE9D-C7C2-41EE-B4B7-1279C310B82D}</b:Guid>
    <b:Author>
      <b:Author>
        <b:NameList>
          <b:Person>
            <b:Last>Bieto</b:Last>
            <b:First>J.</b:First>
            <b:Middle>A.</b:Middle>
          </b:Person>
          <b:Person>
            <b:Last>Talon</b:Last>
            <b:First>M.</b:First>
          </b:Person>
        </b:NameList>
      </b:Author>
    </b:Author>
    <b:Title>Fisiologia y bioquimica vegetal</b:Title>
    <b:Year>1996</b:Year>
    <b:Pages>537-553</b:Pages>
    <b:City>Madrid</b:City>
    <b:Publisher>Interamericana</b:Publisher>
    <b:RefOrder>42</b:RefOrder>
  </b:Source>
  <b:Source>
    <b:Tag>Cam85</b:Tag>
    <b:SourceType>ConferenceProceedings</b:SourceType>
    <b:Guid>{97C55D7B-B439-47DC-BC9F-AE0D45E904C4}</b:Guid>
    <b:Author>
      <b:Author>
        <b:NameList>
          <b:Person>
            <b:Last>Camargo</b:Last>
            <b:First>A.</b:First>
            <b:Middle>P. C.</b:Middle>
          </b:Person>
        </b:NameList>
      </b:Author>
    </b:Author>
    <b:Title>Clima e a cafeicultura no Brasil</b:Title>
    <b:Year>1985</b:Year>
    <b:Pages>13-26</b:Pages>
    <b:ConferenceName>Informe Agropecuário</b:ConferenceName>
    <b:Volume>126</b:Volume>
    <b:RefOrder>43</b:RefOrder>
  </b:Source>
  <b:Source>
    <b:Tag>Pin01</b:Tag>
    <b:SourceType>JournalArticle</b:SourceType>
    <b:Guid>{5148A5B8-5617-4AA2-9A18-5B9393FA6895}</b:Guid>
    <b:Author>
      <b:Author>
        <b:NameList>
          <b:Person>
            <b:Last>Pinto</b:Last>
            <b:First>H.</b:First>
            <b:Middle>S.</b:Middle>
          </b:Person>
          <b:Person>
            <b:Last>Zullo Junior</b:Last>
            <b:First>J.</b:First>
          </b:Person>
          <b:Person>
            <b:Last>Assad</b:Last>
            <b:First>E.</b:First>
            <b:Middle>D.</b:Middle>
          </b:Person>
          <b:Person>
            <b:Last>Brunini</b:Last>
            <b:First>O.</b:First>
          </b:Person>
          <b:Person>
            <b:Last>Alfonsi</b:Last>
            <b:First>R.</b:First>
            <b:Middle>R.</b:Middle>
          </b:Person>
          <b:Person>
            <b:Last>Coral</b:Last>
            <b:First>G.</b:First>
          </b:Person>
        </b:NameList>
      </b:Author>
    </b:Author>
    <b:Title>Zoneamento de riscos climáticos para a cafeicultura do Estado de São Paulo</b:Title>
    <b:Pages>495-500</b:Pages>
    <b:Year>2001</b:Year>
    <b:Volume>9</b:Volume>
    <b:JournalName>Revista Brasileira de Agrometeorologia</b:JournalName>
    <b:RefOrder>44</b:RefOrder>
  </b:Source>
  <b:Source>
    <b:Tag>Dri95</b:Tag>
    <b:SourceType>JournalArticle</b:SourceType>
    <b:Guid>{FF277344-8B2D-420E-B350-47BF43C74D6B}</b:Guid>
    <b:Author>
      <b:Author>
        <b:NameList>
          <b:Person>
            <b:Last>Drinnan</b:Last>
            <b:First>J.</b:First>
            <b:Middle>E.</b:Middle>
          </b:Person>
          <b:Person>
            <b:Last>Menzel</b:Last>
            <b:First>C.</b:First>
            <b:Middle>M.</b:Middle>
          </b:Person>
        </b:NameList>
      </b:Author>
    </b:Author>
    <b:Title>Temperature affects vegetative growth and flowering of coffee (Coffea arabica L.)</b:Title>
    <b:JournalName>Journal of Horticultural Science</b:JournalName>
    <b:Year>1995</b:Year>
    <b:Pages>25-34</b:Pages>
    <b:Volume>70</b:Volume>
    <b:PeriodicalTitle>Journal of Horticultural Science</b:PeriodicalTitle>
    <b:RefOrder>45</b:RefOrder>
  </b:Source>
  <b:Source>
    <b:Tag>Pin08</b:Tag>
    <b:SourceType>InternetSite</b:SourceType>
    <b:Guid>{89735A31-44AC-419C-BDCE-C9B2460D74BE}</b:Guid>
    <b:Author>
      <b:Author>
        <b:NameList>
          <b:Person>
            <b:Last>Pinhalense</b:Last>
          </b:Person>
        </b:NameList>
      </b:Author>
    </b:Author>
    <b:Title>Pinhalense Máquinas Agrícolas</b:Title>
    <b:Year>2008</b:Year>
    <b:Month>12</b:Month>
    <b:Day>3</b:Day>
    <b:YearAccessed>2011</b:YearAccessed>
    <b:MonthAccessed>03</b:MonthAccessed>
    <b:DayAccessed>29</b:DayAccessed>
    <b:URL>http://www.pinhalense.com.br</b:URL>
    <b:RefOrder>46</b:RefOrder>
  </b:Source>
  <b:Source>
    <b:Tag>Gra11</b:Tag>
    <b:SourceType>InternetSite</b:SourceType>
    <b:Guid>{032C8FD2-5B35-49A9-A053-56DD3AC95D61}</b:Guid>
    <b:Author>
      <b:Author>
        <b:NameList>
          <b:Person>
            <b:Last>Granfinale</b:Last>
          </b:Person>
        </b:NameList>
      </b:Author>
    </b:Author>
    <b:Title>Empresa Granfinale</b:Title>
    <b:Year>2011</b:Year>
    <b:Month>03</b:Month>
    <b:Day>2</b:Day>
    <b:YearAccessed>2011</b:YearAccessed>
    <b:MonthAccessed>03</b:MonthAccessed>
    <b:DayAccessed>29</b:DayAccessed>
    <b:URL>http://www.granfinale.com.br/ss-cafe/ss-cafe.html</b:URL>
    <b:RefOrder>47</b:RefOrder>
  </b:Source>
  <b:Source>
    <b:Tag>Sob11</b:Tag>
    <b:SourceType>InternetSite</b:SourceType>
    <b:Guid>{EB1E12EC-B718-48A2-B15A-D31601C7C294}</b:Guid>
    <b:Author>
      <b:Author>
        <b:NameList>
          <b:Person>
            <b:Last>Sobreira</b:Last>
            <b:First>G.</b:First>
          </b:Person>
        </b:NameList>
      </b:Author>
    </b:Author>
    <b:Title>TerraStock Banco de Imagens</b:Title>
    <b:Year>2011</b:Year>
    <b:Month>03</b:Month>
    <b:Day>30</b:Day>
    <b:YearAccessed>2011</b:YearAccessed>
    <b:MonthAccessed>03</b:MonthAccessed>
    <b:DayAccessed>30</b:DayAccessed>
    <b:URL>http://www.terrastock.com.br</b:URL>
    <b:RefOrder>48</b:RefOrder>
  </b:Source>
  <b:Source>
    <b:Tag>The02</b:Tag>
    <b:SourceType>ConferenceProceedings</b:SourceType>
    <b:Guid>{E335E4E6-376F-44A5-81C9-5BD51A3E2350}</b:Guid>
    <b:Author>
      <b:Author>
        <b:NameList>
          <b:Person>
            <b:Last>Theodoro</b:Last>
            <b:First>V.</b:First>
            <b:Middle>C. A.</b:Middle>
          </b:Person>
          <b:Person>
            <b:Last>Mourão Júnior</b:Last>
            <b:First>M.</b:First>
          </b:Person>
          <b:Person>
            <b:Last>Guimarães</b:Last>
            <b:First>R.</b:First>
            <b:Middle>J.</b:Middle>
          </b:Person>
          <b:Person>
            <b:Last>Chagas</b:Last>
            <b:First>S.</b:First>
            <b:Middle>J. R.</b:Middle>
          </b:Person>
        </b:NameList>
      </b:Author>
    </b:Author>
    <b:Title>Caracterização da qualidade de grãos de cafés (Coffea arabica L.) colhidos no pano e no chão, provenientes de sistemas de manejo orgânico, em conversão convencional</b:Title>
    <b:Year>2002</b:Year>
    <b:Pages>2358-2366</b:Pages>
    <b:ConferenceName>II Simpósio de Pesquisa dos Cafés do Brasil</b:ConferenceName>
    <b:City>Vitória - ES</b:City>
    <b:RefOrder>15</b:RefOrder>
  </b:Source>
  <b:Source>
    <b:Tag>Maz02</b:Tag>
    <b:SourceType>JournalArticle</b:SourceType>
    <b:Guid>{8FECEED9-693C-4591-892A-B21282801C41}</b:Guid>
    <b:Author>
      <b:Author>
        <b:NameList>
          <b:Person>
            <b:Last>Mazzafera</b:Last>
            <b:First>P.</b:First>
          </b:Person>
        </b:NameList>
      </b:Author>
    </b:Author>
    <b:Title>Degradação de cafeína por microrganismos e o emprego da palha e polpa de café descafeinados na alimentação animal</b:Title>
    <b:Pages>815-821</b:Pages>
    <b:Year>2002</b:Year>
    <b:Volume>59</b:Volume>
    <b:JournalName>Scientia Agricola</b:JournalName>
    <b:Issue>4</b:Issue>
    <b:RefOrder>19</b:RefOrder>
  </b:Source>
  <b:Source>
    <b:Tag>Sed01</b:Tag>
    <b:SourceType>JournalArticle</b:SourceType>
    <b:Guid>{C93F8D8D-DD7A-4222-BC08-BF46F110C43C}</b:Guid>
    <b:Author>
      <b:Author>
        <b:NameList>
          <b:Person>
            <b:Last>Sediyama</b:Last>
            <b:First>G.</b:First>
            <b:Middle>C.</b:Middle>
          </b:Person>
          <b:Person>
            <b:Last>Melo Junior</b:Last>
            <b:First>J.</b:First>
            <b:Middle>C.</b:Middle>
          </b:Person>
          <b:Person>
            <b:Last>Santos</b:Last>
            <b:First>A.</b:First>
            <b:Middle>R.</b:Middle>
          </b:Person>
          <b:Person>
            <b:Last>Ribeiro</b:Last>
            <b:First>A.</b:First>
          </b:Person>
          <b:Person>
            <b:Last>Costa</b:Last>
            <b:First>M.</b:First>
            <b:Middle>H.</b:Middle>
          </b:Person>
          <b:Person>
            <b:Last>Hamakawa</b:Last>
            <b:First>P.</b:First>
            <b:Middle>J.</b:Middle>
          </b:Person>
          <b:Person>
            <b:Last>Costa</b:Last>
            <b:First>J.</b:First>
            <b:Middle>M. N.</b:Middle>
          </b:Person>
          <b:Person>
            <b:Last>Costa</b:Last>
            <b:First>L.</b:First>
            <b:Middle>C.</b:Middle>
          </b:Person>
        </b:NameList>
      </b:Author>
    </b:Author>
    <b:Title>Zoneamento agroclimático do cafeeiro (Coffea arabica L.) para o Estado de Minas Gerais</b:Title>
    <b:JournalName>Revista Brasileira de Agrometeorologia</b:JournalName>
    <b:Year>2001</b:Year>
    <b:Pages>501-509</b:Pages>
    <b:Volume>9</b:Volume>
    <b:RefOrder>49</b:RefOrder>
  </b:Source>
  <b:Source>
    <b:Tag>San05</b:Tag>
    <b:SourceType>InternetSite</b:SourceType>
    <b:Guid>{C1E48313-97D7-4E74-BE03-B5DC3710C053}</b:Guid>
    <b:Author>
      <b:Author>
        <b:NameList>
          <b:Person>
            <b:Last>Santos</b:Last>
            <b:First>P.</b:First>
            <b:Middle>M.</b:Middle>
          </b:Person>
        </b:NameList>
      </b:Author>
    </b:Author>
    <b:Title>Ceplab</b:Title>
    <b:Year>2005</b:Year>
    <b:Month>10</b:Month>
    <b:Day>18</b:Day>
    <b:YearAccessed>2011</b:YearAccessed>
    <b:MonthAccessed>03</b:MonthAccessed>
    <b:DayAccessed>29</b:DayAccessed>
    <b:URL>http://www.ceplac.gov.br/radar/cafe.htm</b:URL>
    <b:RefOrder>8</b:RefOrder>
  </b:Source>
  <b:Source>
    <b:Tag>Rei06</b:Tag>
    <b:SourceType>Book</b:SourceType>
    <b:Guid>{B3AC6049-2A45-47CB-9E76-6AD2369C19F9}</b:Guid>
    <b:Author>
      <b:Author>
        <b:NameList>
          <b:Person>
            <b:Last>Reinato</b:Last>
            <b:First>C.</b:First>
            <b:Middle>H. R.</b:Middle>
          </b:Person>
        </b:NameList>
      </b:Author>
    </b:Author>
    <b:Title>Secagem e armazenamento do café: aspectos qualitativos e sanitários</b:Title>
    <b:Year>2006</b:Year>
    <b:City>Tese (Doutorado em Ciência dos Alimentos) - Lavras - MG, Universidade Federal de Lavras - UFLA</b:City>
    <b:Pages>111</b:Pages>
    <b:RefOrder>24</b:RefOrder>
  </b:Source>
  <b:Source>
    <b:Tag>Sil03</b:Tag>
    <b:SourceType>Book</b:SourceType>
    <b:Guid>{07850F8A-72D0-467B-AE3D-D7321FA71F8B}</b:Guid>
    <b:Author>
      <b:Author>
        <b:NameList>
          <b:Person>
            <b:Last>Silva</b:Last>
            <b:First>R.</b:First>
            <b:Middle>F.</b:Middle>
          </b:Person>
        </b:NameList>
      </b:Author>
    </b:Author>
    <b:Title>Qualidade do café cereja descascado produzido na região do Sul de Minas Gerais</b:Title>
    <b:Year>2003</b:Year>
    <b:Pages>78</b:Pages>
    <b:City>Dissertação (Mestrado em Ciência dos Alimentos) – Lavras - MG, Universidade Federal de Lavras (UFLA)</b:City>
    <b:RefOrder>20</b:RefOrder>
  </b:Source>
  <b:Source>
    <b:Tag>Vil02</b:Tag>
    <b:SourceType>Book</b:SourceType>
    <b:Guid>{0CF508E3-2212-494E-B792-88A3892FD8D5}</b:Guid>
    <b:Author>
      <b:Author>
        <b:NameList>
          <b:Person>
            <b:Last>Vilela</b:Last>
            <b:First>T.</b:First>
            <b:Middle>C.</b:Middle>
          </b:Person>
        </b:NameList>
      </b:Author>
    </b:Author>
    <b:Title>Qualidade de café despolpado, desmucilado, descascado e natural, durante o processo de secagem</b:Title>
    <b:Pages>66</b:Pages>
    <b:Year>2002</b:Year>
    <b:City>Dissertação (Mestrado em Ciências dos Alimentos) - Lavras - MG, Universidade Federal de Lavras (UFLA)</b:City>
    <b:RefOrder>50</b:RefOrder>
  </b:Source>
  <b:Source>
    <b:Tag>Fin98</b:Tag>
    <b:SourceType>JournalArticle</b:SourceType>
    <b:Guid>{BA586C30-E40F-4F8D-A4CB-35C57A1153ED}</b:Guid>
    <b:Author>
      <b:Author>
        <b:NameList>
          <b:Person>
            <b:Last>Finlay</b:Last>
            <b:First>P.</b:First>
            <b:Middle>N.</b:Middle>
          </b:Person>
          <b:Person>
            <b:Last>Forghani</b:Last>
            <b:First>M.</b:First>
          </b:Person>
        </b:NameList>
      </b:Author>
    </b:Author>
    <b:Title>A classification of success factors for decision support systems</b:Title>
    <b:Year>1998</b:Year>
    <b:PeriodicalTitle>Journal of Strategic Information Systems</b:PeriodicalTitle>
    <b:Pages>53-70</b:Pages>
    <b:JournalName>Journal of Strategic Information Systems</b:JournalName>
    <b:Volume>7</b:Volume>
    <b:RefOrder>1</b:RefOrder>
  </b:Source>
  <b:Source>
    <b:Tag>Fre10</b:Tag>
    <b:SourceType>InternetSite</b:SourceType>
    <b:Guid>{F139999A-AA75-41D0-A722-D42661016D30}</b:Guid>
    <b:Author>
      <b:Author>
        <b:NameList>
          <b:Person>
            <b:Last>Freitas</b:Last>
            <b:First>J.</b:First>
            <b:Middle>L. P.</b:Middle>
          </b:Person>
        </b:NameList>
      </b:Author>
    </b:Author>
    <b:Title>Sanidade Vegetal: O uso de maturadores na cultura do café</b:Title>
    <b:Year>2010</b:Year>
    <b:Month>04</b:Month>
    <b:Day>22</b:Day>
    <b:YearAccessed>2011</b:YearAccessed>
    <b:MonthAccessed>03</b:MonthAccessed>
    <b:DayAccessed>28</b:DayAccessed>
    <b:URL>http://www.diadecampo.com.br</b:URL>
    <b:RefOrder>9</b:RefOrder>
  </b:Source>
</b:Sources>
</file>

<file path=customXml/itemProps1.xml><?xml version="1.0" encoding="utf-8"?>
<ds:datastoreItem xmlns:ds="http://schemas.openxmlformats.org/officeDocument/2006/customXml" ds:itemID="{BB4F1857-5893-41E9-8D3F-A078507A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2815</TotalTime>
  <Pages>5</Pages>
  <Words>1004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Vargas Mesquita;Rafael</dc:creator>
  <cp:lastModifiedBy>Rafael</cp:lastModifiedBy>
  <cp:revision>120</cp:revision>
  <cp:lastPrinted>2012-07-17T11:37:00Z</cp:lastPrinted>
  <dcterms:created xsi:type="dcterms:W3CDTF">2012-07-13T16:15:00Z</dcterms:created>
  <dcterms:modified xsi:type="dcterms:W3CDTF">2012-08-06T02:26:00Z</dcterms:modified>
</cp:coreProperties>
</file>