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9B" w:rsidRDefault="004B4E9B" w:rsidP="004B4E9B">
      <w:pPr>
        <w:jc w:val="center"/>
        <w:rPr>
          <w:rFonts w:ascii="Times New Roman" w:hAnsi="Times New Roman" w:cs="Times New Roman"/>
          <w:b/>
          <w:sz w:val="24"/>
          <w:szCs w:val="24"/>
        </w:rPr>
      </w:pPr>
      <w:bookmarkStart w:id="0" w:name="_GoBack"/>
      <w:bookmarkEnd w:id="0"/>
      <w:r w:rsidRPr="004B4E9B">
        <w:rPr>
          <w:rFonts w:ascii="Times New Roman" w:hAnsi="Times New Roman" w:cs="Times New Roman"/>
          <w:b/>
          <w:sz w:val="24"/>
          <w:szCs w:val="24"/>
        </w:rPr>
        <w:t xml:space="preserve">Comentários do </w:t>
      </w:r>
      <w:r w:rsidRPr="00F17ED6">
        <w:rPr>
          <w:rFonts w:ascii="Times New Roman" w:hAnsi="Times New Roman" w:cs="Times New Roman"/>
          <w:b/>
          <w:sz w:val="24"/>
          <w:szCs w:val="24"/>
          <w:u w:val="single"/>
        </w:rPr>
        <w:t xml:space="preserve">Revisor </w:t>
      </w:r>
      <w:r w:rsidR="00660454">
        <w:rPr>
          <w:rFonts w:ascii="Times New Roman" w:hAnsi="Times New Roman" w:cs="Times New Roman"/>
          <w:b/>
          <w:sz w:val="24"/>
          <w:szCs w:val="24"/>
          <w:u w:val="single"/>
        </w:rPr>
        <w:t>B</w:t>
      </w:r>
      <w:r w:rsidR="009E2638">
        <w:rPr>
          <w:rFonts w:ascii="Times New Roman" w:hAnsi="Times New Roman" w:cs="Times New Roman"/>
          <w:b/>
          <w:sz w:val="24"/>
          <w:szCs w:val="24"/>
        </w:rPr>
        <w:t xml:space="preserve"> </w:t>
      </w:r>
      <w:r w:rsidR="00A4124F" w:rsidRPr="00A4124F">
        <w:rPr>
          <w:rFonts w:ascii="Times New Roman" w:hAnsi="Times New Roman" w:cs="Times New Roman"/>
          <w:b/>
          <w:sz w:val="24"/>
          <w:szCs w:val="24"/>
        </w:rPr>
        <w:t xml:space="preserve">ARTIGO </w:t>
      </w:r>
      <w:r w:rsidR="00C621F7" w:rsidRPr="00A4124F">
        <w:rPr>
          <w:rFonts w:ascii="Times New Roman" w:hAnsi="Times New Roman" w:cs="Times New Roman"/>
          <w:b/>
          <w:sz w:val="24"/>
          <w:szCs w:val="24"/>
        </w:rPr>
        <w:t>Nº</w:t>
      </w:r>
      <w:r w:rsidR="002A0A4C" w:rsidRPr="00A4124F">
        <w:rPr>
          <w:rFonts w:ascii="Times New Roman" w:hAnsi="Times New Roman" w:cs="Times New Roman"/>
          <w:b/>
          <w:sz w:val="24"/>
          <w:szCs w:val="24"/>
        </w:rPr>
        <w:t xml:space="preserve"> </w:t>
      </w:r>
      <w:r w:rsidR="009E2638" w:rsidRPr="009E2638">
        <w:rPr>
          <w:rFonts w:ascii="Times New Roman" w:hAnsi="Times New Roman" w:cs="Times New Roman"/>
          <w:b/>
          <w:sz w:val="24"/>
          <w:szCs w:val="24"/>
        </w:rPr>
        <w:t>1389</w:t>
      </w:r>
    </w:p>
    <w:p w:rsidR="004B4E9B" w:rsidRDefault="004B4E9B" w:rsidP="004B4E9B">
      <w:pPr>
        <w:jc w:val="center"/>
        <w:rPr>
          <w:rFonts w:ascii="Times New Roman" w:hAnsi="Times New Roman" w:cs="Times New Roman"/>
          <w:b/>
          <w:sz w:val="24"/>
          <w:szCs w:val="24"/>
        </w:rPr>
      </w:pPr>
    </w:p>
    <w:p w:rsidR="003A1054" w:rsidRDefault="002B3BE4" w:rsidP="004B4E9B">
      <w:pPr>
        <w:jc w:val="both"/>
        <w:rPr>
          <w:rFonts w:ascii="Times New Roman" w:hAnsi="Times New Roman" w:cs="Times New Roman"/>
          <w:b/>
          <w:sz w:val="24"/>
          <w:szCs w:val="24"/>
        </w:rPr>
      </w:pPr>
      <w:r w:rsidRPr="002B3BE4">
        <w:rPr>
          <w:rFonts w:ascii="Times New Roman" w:hAnsi="Times New Roman" w:cs="Times New Roman"/>
          <w:b/>
          <w:sz w:val="24"/>
          <w:szCs w:val="24"/>
        </w:rPr>
        <w:t>Título</w:t>
      </w:r>
    </w:p>
    <w:p w:rsidR="004B4E9B" w:rsidRPr="00BF1BBF" w:rsidRDefault="004B4E9B" w:rsidP="004B4E9B">
      <w:pPr>
        <w:jc w:val="both"/>
        <w:rPr>
          <w:rFonts w:ascii="Times New Roman" w:hAnsi="Times New Roman" w:cs="Times New Roman"/>
          <w:sz w:val="24"/>
          <w:szCs w:val="24"/>
        </w:rPr>
      </w:pPr>
      <w:r w:rsidRPr="00BF1BBF">
        <w:rPr>
          <w:rFonts w:ascii="Times New Roman" w:hAnsi="Times New Roman" w:cs="Times New Roman"/>
          <w:sz w:val="24"/>
          <w:szCs w:val="24"/>
        </w:rPr>
        <w:t>A1 –</w:t>
      </w:r>
      <w:r w:rsidR="00F17ED6">
        <w:rPr>
          <w:rFonts w:ascii="Times New Roman" w:hAnsi="Times New Roman" w:cs="Times New Roman"/>
          <w:sz w:val="24"/>
          <w:szCs w:val="24"/>
        </w:rPr>
        <w:t xml:space="preserve"> </w:t>
      </w:r>
      <w:r w:rsidR="00660454">
        <w:rPr>
          <w:rFonts w:ascii="Times New Roman" w:hAnsi="Times New Roman" w:cs="Times New Roman"/>
          <w:sz w:val="24"/>
          <w:szCs w:val="24"/>
        </w:rPr>
        <w:t>Concordamos e melhoramos o título para “</w:t>
      </w:r>
      <w:r w:rsidR="001C7DB9" w:rsidRPr="001C7DB9">
        <w:rPr>
          <w:rFonts w:ascii="Times New Roman" w:hAnsi="Times New Roman" w:cs="Times New Roman"/>
          <w:sz w:val="24"/>
          <w:szCs w:val="24"/>
        </w:rPr>
        <w:t>Desempenho de um t</w:t>
      </w:r>
      <w:r w:rsidR="00FC349D">
        <w:rPr>
          <w:rFonts w:ascii="Times New Roman" w:hAnsi="Times New Roman" w:cs="Times New Roman"/>
          <w:sz w:val="24"/>
          <w:szCs w:val="24"/>
        </w:rPr>
        <w:t>rator com e sem acionamento da tração dianteira auxiliar</w:t>
      </w:r>
      <w:r w:rsidR="001C7DB9" w:rsidRPr="001C7DB9">
        <w:rPr>
          <w:rFonts w:ascii="Times New Roman" w:hAnsi="Times New Roman" w:cs="Times New Roman"/>
          <w:sz w:val="24"/>
          <w:szCs w:val="24"/>
        </w:rPr>
        <w:t xml:space="preserve"> no recolhimento mecanizado de café em três condições de </w:t>
      </w:r>
      <w:proofErr w:type="spellStart"/>
      <w:r w:rsidR="001C7DB9" w:rsidRPr="001C7DB9">
        <w:rPr>
          <w:rFonts w:ascii="Times New Roman" w:hAnsi="Times New Roman" w:cs="Times New Roman"/>
          <w:sz w:val="24"/>
          <w:szCs w:val="24"/>
        </w:rPr>
        <w:t>lastragens</w:t>
      </w:r>
      <w:proofErr w:type="spellEnd"/>
      <w:r w:rsidR="00660454">
        <w:rPr>
          <w:rFonts w:ascii="Times New Roman" w:hAnsi="Times New Roman" w:cs="Times New Roman"/>
          <w:sz w:val="24"/>
          <w:szCs w:val="24"/>
        </w:rPr>
        <w:t>”</w:t>
      </w:r>
    </w:p>
    <w:p w:rsidR="003A1054" w:rsidRDefault="004B4E9B" w:rsidP="004B4E9B">
      <w:pPr>
        <w:jc w:val="both"/>
        <w:rPr>
          <w:rFonts w:ascii="Times New Roman" w:hAnsi="Times New Roman" w:cs="Times New Roman"/>
          <w:sz w:val="24"/>
          <w:szCs w:val="24"/>
        </w:rPr>
      </w:pPr>
      <w:r w:rsidRPr="00C875A4">
        <w:rPr>
          <w:rFonts w:ascii="Times New Roman" w:hAnsi="Times New Roman" w:cs="Times New Roman"/>
          <w:sz w:val="24"/>
          <w:szCs w:val="24"/>
        </w:rPr>
        <w:t xml:space="preserve">A2 </w:t>
      </w:r>
      <w:r w:rsidR="0025658C">
        <w:rPr>
          <w:rFonts w:ascii="Times New Roman" w:hAnsi="Times New Roman" w:cs="Times New Roman"/>
          <w:sz w:val="24"/>
          <w:szCs w:val="24"/>
        </w:rPr>
        <w:t xml:space="preserve">- </w:t>
      </w:r>
      <w:r w:rsidR="00660454">
        <w:rPr>
          <w:rFonts w:ascii="Times New Roman" w:hAnsi="Times New Roman" w:cs="Times New Roman"/>
          <w:sz w:val="24"/>
          <w:szCs w:val="24"/>
        </w:rPr>
        <w:t>Ok, inserimos.</w:t>
      </w:r>
    </w:p>
    <w:p w:rsidR="00D6363F" w:rsidRDefault="00706DF8" w:rsidP="00D6363F">
      <w:pPr>
        <w:jc w:val="both"/>
        <w:rPr>
          <w:rFonts w:ascii="Times New Roman" w:hAnsi="Times New Roman" w:cs="Times New Roman"/>
          <w:sz w:val="24"/>
          <w:szCs w:val="24"/>
        </w:rPr>
      </w:pPr>
      <w:r>
        <w:rPr>
          <w:rFonts w:ascii="Times New Roman" w:hAnsi="Times New Roman" w:cs="Times New Roman"/>
          <w:b/>
          <w:sz w:val="24"/>
          <w:szCs w:val="24"/>
        </w:rPr>
        <w:t>Resumo</w:t>
      </w:r>
      <w:r w:rsidR="003A1054" w:rsidRPr="002B3BE4">
        <w:rPr>
          <w:rFonts w:ascii="Times New Roman" w:hAnsi="Times New Roman" w:cs="Times New Roman"/>
          <w:b/>
          <w:sz w:val="24"/>
          <w:szCs w:val="24"/>
        </w:rPr>
        <w:t xml:space="preserve"> </w:t>
      </w:r>
      <w:r w:rsidR="00D6363F">
        <w:rPr>
          <w:rFonts w:ascii="Times New Roman" w:hAnsi="Times New Roman" w:cs="Times New Roman"/>
          <w:b/>
          <w:sz w:val="24"/>
          <w:szCs w:val="24"/>
        </w:rPr>
        <w:t xml:space="preserve">e </w:t>
      </w:r>
      <w:r w:rsidR="00D6363F" w:rsidRPr="002B3BE4">
        <w:rPr>
          <w:rFonts w:ascii="Times New Roman" w:hAnsi="Times New Roman" w:cs="Times New Roman"/>
          <w:b/>
          <w:sz w:val="24"/>
          <w:szCs w:val="24"/>
        </w:rPr>
        <w:t>Introdução</w:t>
      </w:r>
      <w:r w:rsidR="00D6363F">
        <w:rPr>
          <w:rFonts w:ascii="Times New Roman" w:hAnsi="Times New Roman" w:cs="Times New Roman"/>
          <w:sz w:val="24"/>
          <w:szCs w:val="24"/>
        </w:rPr>
        <w:t xml:space="preserve"> </w:t>
      </w:r>
    </w:p>
    <w:p w:rsidR="004B4E9B" w:rsidRDefault="004B4E9B" w:rsidP="004B4E9B">
      <w:pPr>
        <w:jc w:val="both"/>
        <w:rPr>
          <w:rFonts w:ascii="Times New Roman" w:hAnsi="Times New Roman" w:cs="Times New Roman"/>
          <w:sz w:val="24"/>
          <w:szCs w:val="24"/>
        </w:rPr>
      </w:pPr>
      <w:r>
        <w:rPr>
          <w:rFonts w:ascii="Times New Roman" w:hAnsi="Times New Roman" w:cs="Times New Roman"/>
          <w:sz w:val="24"/>
          <w:szCs w:val="24"/>
        </w:rPr>
        <w:t>A3 –</w:t>
      </w:r>
      <w:r w:rsidR="009519B1">
        <w:rPr>
          <w:rFonts w:ascii="Times New Roman" w:hAnsi="Times New Roman" w:cs="Times New Roman"/>
          <w:sz w:val="24"/>
          <w:szCs w:val="24"/>
        </w:rPr>
        <w:t xml:space="preserve"> </w:t>
      </w:r>
      <w:r w:rsidR="00D6363F">
        <w:rPr>
          <w:rFonts w:ascii="Times New Roman" w:hAnsi="Times New Roman" w:cs="Times New Roman"/>
          <w:sz w:val="24"/>
          <w:szCs w:val="24"/>
        </w:rPr>
        <w:t>Sugestão atendida.</w:t>
      </w:r>
    </w:p>
    <w:p w:rsidR="00124430" w:rsidRDefault="00124430" w:rsidP="00124430">
      <w:pPr>
        <w:jc w:val="both"/>
        <w:rPr>
          <w:rFonts w:ascii="Times New Roman" w:hAnsi="Times New Roman" w:cs="Times New Roman"/>
          <w:sz w:val="24"/>
          <w:szCs w:val="24"/>
        </w:rPr>
      </w:pPr>
      <w:r>
        <w:rPr>
          <w:rFonts w:ascii="Times New Roman" w:hAnsi="Times New Roman" w:cs="Times New Roman"/>
          <w:sz w:val="24"/>
          <w:szCs w:val="24"/>
        </w:rPr>
        <w:t xml:space="preserve">A4 – </w:t>
      </w:r>
      <w:r w:rsidR="00D6363F">
        <w:rPr>
          <w:rFonts w:ascii="Times New Roman" w:hAnsi="Times New Roman" w:cs="Times New Roman"/>
          <w:sz w:val="24"/>
          <w:szCs w:val="24"/>
        </w:rPr>
        <w:t>Sugestão atendida</w:t>
      </w:r>
    </w:p>
    <w:p w:rsidR="00B65A85" w:rsidRPr="002B3BE4" w:rsidRDefault="00B65A85" w:rsidP="00B65A85">
      <w:pPr>
        <w:jc w:val="both"/>
        <w:rPr>
          <w:rFonts w:ascii="Times New Roman" w:hAnsi="Times New Roman" w:cs="Times New Roman"/>
          <w:b/>
          <w:sz w:val="24"/>
          <w:szCs w:val="24"/>
        </w:rPr>
      </w:pPr>
      <w:r w:rsidRPr="002B3BE4">
        <w:rPr>
          <w:rFonts w:ascii="Times New Roman" w:hAnsi="Times New Roman" w:cs="Times New Roman"/>
          <w:b/>
          <w:sz w:val="24"/>
          <w:szCs w:val="24"/>
        </w:rPr>
        <w:t>Material e Métodos</w:t>
      </w:r>
    </w:p>
    <w:p w:rsidR="00993DE0" w:rsidRPr="00FC349D" w:rsidRDefault="00D6363F" w:rsidP="00D6363F">
      <w:pPr>
        <w:jc w:val="both"/>
        <w:rPr>
          <w:rFonts w:ascii="Times New Roman" w:hAnsi="Times New Roman" w:cs="Times New Roman"/>
          <w:sz w:val="24"/>
          <w:szCs w:val="24"/>
        </w:rPr>
      </w:pPr>
      <w:r w:rsidRPr="00FC349D">
        <w:rPr>
          <w:rFonts w:ascii="Times New Roman" w:hAnsi="Times New Roman" w:cs="Times New Roman"/>
          <w:sz w:val="24"/>
          <w:szCs w:val="24"/>
        </w:rPr>
        <w:t>A5</w:t>
      </w:r>
      <w:r w:rsidR="00684066" w:rsidRPr="00FC349D">
        <w:rPr>
          <w:rFonts w:ascii="Times New Roman" w:hAnsi="Times New Roman" w:cs="Times New Roman"/>
          <w:sz w:val="24"/>
          <w:szCs w:val="24"/>
        </w:rPr>
        <w:t xml:space="preserve"> –</w:t>
      </w:r>
      <w:r w:rsidR="009F0EB6" w:rsidRPr="00FC349D">
        <w:rPr>
          <w:rFonts w:ascii="Times New Roman" w:hAnsi="Times New Roman" w:cs="Times New Roman"/>
          <w:sz w:val="24"/>
          <w:szCs w:val="24"/>
        </w:rPr>
        <w:t xml:space="preserve"> </w:t>
      </w:r>
      <w:r w:rsidR="00993DE0" w:rsidRPr="00FC349D">
        <w:rPr>
          <w:rFonts w:ascii="Times New Roman" w:hAnsi="Times New Roman" w:cs="Times New Roman"/>
          <w:sz w:val="24"/>
          <w:szCs w:val="24"/>
        </w:rPr>
        <w:t xml:space="preserve">Foi feita a correção da potência nominal do trator. </w:t>
      </w:r>
    </w:p>
    <w:p w:rsidR="00EF22AC" w:rsidRPr="00FC349D" w:rsidRDefault="00D6363F" w:rsidP="00D6363F">
      <w:pPr>
        <w:jc w:val="both"/>
        <w:rPr>
          <w:rFonts w:ascii="Times New Roman" w:hAnsi="Times New Roman" w:cs="Times New Roman"/>
          <w:sz w:val="24"/>
          <w:szCs w:val="24"/>
        </w:rPr>
      </w:pPr>
      <w:r w:rsidRPr="00FC349D">
        <w:rPr>
          <w:rFonts w:ascii="Times New Roman" w:hAnsi="Times New Roman" w:cs="Times New Roman"/>
          <w:sz w:val="24"/>
          <w:szCs w:val="24"/>
        </w:rPr>
        <w:t>A6</w:t>
      </w:r>
      <w:r w:rsidR="00684066" w:rsidRPr="00FC349D">
        <w:rPr>
          <w:rFonts w:ascii="Times New Roman" w:hAnsi="Times New Roman" w:cs="Times New Roman"/>
          <w:sz w:val="24"/>
          <w:szCs w:val="24"/>
        </w:rPr>
        <w:t xml:space="preserve"> –</w:t>
      </w:r>
      <w:r w:rsidR="009F0EB6" w:rsidRPr="00FC349D">
        <w:rPr>
          <w:rFonts w:ascii="Times New Roman" w:hAnsi="Times New Roman" w:cs="Times New Roman"/>
          <w:sz w:val="24"/>
          <w:szCs w:val="24"/>
        </w:rPr>
        <w:t xml:space="preserve"> </w:t>
      </w:r>
      <w:r w:rsidR="00EF22AC" w:rsidRPr="00FC349D">
        <w:rPr>
          <w:rFonts w:ascii="Times New Roman" w:hAnsi="Times New Roman" w:cs="Times New Roman"/>
          <w:sz w:val="24"/>
          <w:szCs w:val="24"/>
        </w:rPr>
        <w:t>Em nossa opinião, a potência nominal é aquela disponível na árvore de manivelas e, consequentemente no volante do motor. Não há perdas significativas de potência na transmissão de potência do virabrequim ao volante, uma vez que os mesmos estão diretamente ligados.</w:t>
      </w:r>
    </w:p>
    <w:p w:rsidR="00993DE0" w:rsidRDefault="00D6363F" w:rsidP="00684066">
      <w:pPr>
        <w:jc w:val="both"/>
        <w:rPr>
          <w:rFonts w:ascii="Times New Roman" w:hAnsi="Times New Roman" w:cs="Times New Roman"/>
          <w:sz w:val="24"/>
          <w:szCs w:val="24"/>
        </w:rPr>
      </w:pPr>
      <w:r w:rsidRPr="00FC349D">
        <w:rPr>
          <w:rFonts w:ascii="Times New Roman" w:hAnsi="Times New Roman" w:cs="Times New Roman"/>
          <w:sz w:val="24"/>
          <w:szCs w:val="24"/>
        </w:rPr>
        <w:t>A7</w:t>
      </w:r>
      <w:r w:rsidR="00684066" w:rsidRPr="00FC349D">
        <w:rPr>
          <w:rFonts w:ascii="Times New Roman" w:hAnsi="Times New Roman" w:cs="Times New Roman"/>
          <w:sz w:val="24"/>
          <w:szCs w:val="24"/>
        </w:rPr>
        <w:t xml:space="preserve"> –</w:t>
      </w:r>
      <w:r w:rsidR="009F0EB6" w:rsidRPr="00FC349D">
        <w:rPr>
          <w:rFonts w:ascii="Times New Roman" w:hAnsi="Times New Roman" w:cs="Times New Roman"/>
          <w:sz w:val="24"/>
          <w:szCs w:val="24"/>
        </w:rPr>
        <w:t xml:space="preserve"> </w:t>
      </w:r>
      <w:r w:rsidR="00993DE0" w:rsidRPr="00FC349D">
        <w:rPr>
          <w:rFonts w:ascii="Times New Roman" w:hAnsi="Times New Roman" w:cs="Times New Roman"/>
          <w:sz w:val="24"/>
          <w:szCs w:val="24"/>
        </w:rPr>
        <w:t>Corrigido</w:t>
      </w:r>
      <w:r w:rsidR="00993DE0">
        <w:rPr>
          <w:rFonts w:ascii="Times New Roman" w:hAnsi="Times New Roman" w:cs="Times New Roman"/>
          <w:sz w:val="24"/>
          <w:szCs w:val="24"/>
        </w:rPr>
        <w:t xml:space="preserve">. As medidas estão em polegadas (in). </w:t>
      </w:r>
    </w:p>
    <w:p w:rsidR="00684066" w:rsidRDefault="00D6363F" w:rsidP="00684066">
      <w:pPr>
        <w:jc w:val="both"/>
        <w:rPr>
          <w:rFonts w:ascii="Times New Roman" w:hAnsi="Times New Roman" w:cs="Times New Roman"/>
          <w:sz w:val="24"/>
          <w:szCs w:val="24"/>
        </w:rPr>
      </w:pPr>
      <w:r>
        <w:rPr>
          <w:rFonts w:ascii="Times New Roman" w:hAnsi="Times New Roman" w:cs="Times New Roman"/>
          <w:sz w:val="24"/>
          <w:szCs w:val="24"/>
        </w:rPr>
        <w:t>A8</w:t>
      </w:r>
      <w:r w:rsidR="00684066" w:rsidRPr="00BF1BBF">
        <w:rPr>
          <w:rFonts w:ascii="Times New Roman" w:hAnsi="Times New Roman" w:cs="Times New Roman"/>
          <w:sz w:val="24"/>
          <w:szCs w:val="24"/>
        </w:rPr>
        <w:t xml:space="preserve"> –</w:t>
      </w:r>
      <w:r w:rsidR="00684066">
        <w:rPr>
          <w:rFonts w:ascii="Times New Roman" w:hAnsi="Times New Roman" w:cs="Times New Roman"/>
          <w:sz w:val="24"/>
          <w:szCs w:val="24"/>
        </w:rPr>
        <w:t xml:space="preserve"> </w:t>
      </w:r>
      <w:r>
        <w:rPr>
          <w:rFonts w:ascii="Times New Roman" w:hAnsi="Times New Roman" w:cs="Times New Roman"/>
          <w:sz w:val="24"/>
          <w:szCs w:val="24"/>
        </w:rPr>
        <w:t>Avanço representa o valor percentual que os rodados dianteiros dão em relação aos rodados traseiros com a tração dianteira auxiliar acionada. A relação entre avanço e patinagem acontece quando a TDA está acionada, caso o avanço esteja negativo, os rodados dianteiros irão frear o deslocamento do trator, quando positivo, o mesmo auxiliará o poder de tração reduzindo a patinagem.</w:t>
      </w:r>
    </w:p>
    <w:p w:rsidR="00684066" w:rsidRDefault="00D6363F" w:rsidP="00684066">
      <w:pPr>
        <w:jc w:val="both"/>
        <w:rPr>
          <w:rFonts w:ascii="Times New Roman" w:hAnsi="Times New Roman" w:cs="Times New Roman"/>
          <w:sz w:val="24"/>
          <w:szCs w:val="24"/>
        </w:rPr>
      </w:pPr>
      <w:r>
        <w:rPr>
          <w:rFonts w:ascii="Times New Roman" w:hAnsi="Times New Roman" w:cs="Times New Roman"/>
          <w:sz w:val="24"/>
          <w:szCs w:val="24"/>
        </w:rPr>
        <w:t>A9</w:t>
      </w:r>
      <w:r w:rsidR="00684066" w:rsidRPr="00BF1BBF">
        <w:rPr>
          <w:rFonts w:ascii="Times New Roman" w:hAnsi="Times New Roman" w:cs="Times New Roman"/>
          <w:sz w:val="24"/>
          <w:szCs w:val="24"/>
        </w:rPr>
        <w:t xml:space="preserve"> –</w:t>
      </w:r>
      <w:r>
        <w:rPr>
          <w:rFonts w:ascii="Times New Roman" w:hAnsi="Times New Roman" w:cs="Times New Roman"/>
          <w:sz w:val="24"/>
          <w:szCs w:val="24"/>
        </w:rPr>
        <w:t xml:space="preserve"> Equações inseridas.</w:t>
      </w:r>
    </w:p>
    <w:p w:rsidR="00684066" w:rsidRDefault="00684066" w:rsidP="00684066">
      <w:pPr>
        <w:jc w:val="both"/>
        <w:rPr>
          <w:rFonts w:ascii="Times New Roman" w:hAnsi="Times New Roman" w:cs="Times New Roman"/>
          <w:sz w:val="24"/>
          <w:szCs w:val="24"/>
        </w:rPr>
      </w:pPr>
      <w:r w:rsidRPr="00BF1BBF">
        <w:rPr>
          <w:rFonts w:ascii="Times New Roman" w:hAnsi="Times New Roman" w:cs="Times New Roman"/>
          <w:sz w:val="24"/>
          <w:szCs w:val="24"/>
        </w:rPr>
        <w:t>A1</w:t>
      </w:r>
      <w:r w:rsidR="002407C7">
        <w:rPr>
          <w:rFonts w:ascii="Times New Roman" w:hAnsi="Times New Roman" w:cs="Times New Roman"/>
          <w:sz w:val="24"/>
          <w:szCs w:val="24"/>
        </w:rPr>
        <w:t>0</w:t>
      </w:r>
      <w:r w:rsidRPr="00BF1BBF">
        <w:rPr>
          <w:rFonts w:ascii="Times New Roman" w:hAnsi="Times New Roman" w:cs="Times New Roman"/>
          <w:sz w:val="24"/>
          <w:szCs w:val="24"/>
        </w:rPr>
        <w:t xml:space="preserve"> –</w:t>
      </w:r>
      <w:r>
        <w:rPr>
          <w:rFonts w:ascii="Times New Roman" w:hAnsi="Times New Roman" w:cs="Times New Roman"/>
          <w:sz w:val="24"/>
          <w:szCs w:val="24"/>
        </w:rPr>
        <w:t xml:space="preserve"> </w:t>
      </w:r>
      <w:r w:rsidR="002407C7">
        <w:rPr>
          <w:rFonts w:ascii="Times New Roman" w:hAnsi="Times New Roman" w:cs="Times New Roman"/>
          <w:sz w:val="24"/>
          <w:szCs w:val="24"/>
        </w:rPr>
        <w:t>Corrigimos.</w:t>
      </w:r>
    </w:p>
    <w:p w:rsidR="002407C7" w:rsidRPr="00684066" w:rsidRDefault="002407C7" w:rsidP="002407C7">
      <w:pPr>
        <w:jc w:val="both"/>
        <w:rPr>
          <w:rFonts w:ascii="Times New Roman" w:hAnsi="Times New Roman" w:cs="Times New Roman"/>
          <w:b/>
          <w:sz w:val="24"/>
          <w:szCs w:val="24"/>
        </w:rPr>
      </w:pPr>
      <w:r>
        <w:rPr>
          <w:rFonts w:ascii="Times New Roman" w:hAnsi="Times New Roman" w:cs="Times New Roman"/>
          <w:b/>
          <w:sz w:val="24"/>
          <w:szCs w:val="24"/>
        </w:rPr>
        <w:t>Conclusões</w:t>
      </w:r>
    </w:p>
    <w:p w:rsidR="00684066" w:rsidRDefault="002407C7" w:rsidP="00684066">
      <w:pPr>
        <w:jc w:val="both"/>
        <w:rPr>
          <w:rFonts w:ascii="Times New Roman" w:hAnsi="Times New Roman" w:cs="Times New Roman"/>
          <w:sz w:val="24"/>
          <w:szCs w:val="24"/>
        </w:rPr>
      </w:pPr>
      <w:r>
        <w:rPr>
          <w:rFonts w:ascii="Times New Roman" w:hAnsi="Times New Roman" w:cs="Times New Roman"/>
          <w:sz w:val="24"/>
          <w:szCs w:val="24"/>
        </w:rPr>
        <w:t>A11</w:t>
      </w:r>
      <w:r w:rsidR="00684066" w:rsidRPr="00BF1BBF">
        <w:rPr>
          <w:rFonts w:ascii="Times New Roman" w:hAnsi="Times New Roman" w:cs="Times New Roman"/>
          <w:sz w:val="24"/>
          <w:szCs w:val="24"/>
        </w:rPr>
        <w:t xml:space="preserve"> –</w:t>
      </w:r>
      <w:r w:rsidR="00684066">
        <w:rPr>
          <w:rFonts w:ascii="Times New Roman" w:hAnsi="Times New Roman" w:cs="Times New Roman"/>
          <w:sz w:val="24"/>
          <w:szCs w:val="24"/>
        </w:rPr>
        <w:t xml:space="preserve"> </w:t>
      </w:r>
      <w:r w:rsidR="00F038ED">
        <w:rPr>
          <w:rFonts w:ascii="Times New Roman" w:hAnsi="Times New Roman" w:cs="Times New Roman"/>
          <w:sz w:val="24"/>
          <w:szCs w:val="24"/>
        </w:rPr>
        <w:t>Re</w:t>
      </w:r>
      <w:r>
        <w:rPr>
          <w:rFonts w:ascii="Times New Roman" w:hAnsi="Times New Roman" w:cs="Times New Roman"/>
          <w:sz w:val="24"/>
          <w:szCs w:val="24"/>
        </w:rPr>
        <w:t>tiramos</w:t>
      </w:r>
    </w:p>
    <w:p w:rsidR="002407C7" w:rsidRDefault="002407C7" w:rsidP="00684066">
      <w:pPr>
        <w:jc w:val="both"/>
        <w:rPr>
          <w:rFonts w:ascii="Times New Roman" w:hAnsi="Times New Roman" w:cs="Times New Roman"/>
          <w:sz w:val="24"/>
          <w:szCs w:val="24"/>
        </w:rPr>
      </w:pPr>
    </w:p>
    <w:p w:rsidR="00D8511F" w:rsidRDefault="00D8511F" w:rsidP="00D8511F">
      <w:pPr>
        <w:jc w:val="center"/>
        <w:rPr>
          <w:rFonts w:ascii="Times New Roman" w:hAnsi="Times New Roman" w:cs="Times New Roman"/>
          <w:sz w:val="24"/>
          <w:szCs w:val="24"/>
        </w:rPr>
      </w:pPr>
      <w:r>
        <w:rPr>
          <w:rFonts w:ascii="Times New Roman" w:hAnsi="Times New Roman" w:cs="Times New Roman"/>
          <w:sz w:val="24"/>
          <w:szCs w:val="24"/>
        </w:rPr>
        <w:t>Grato por suas sugestões.</w:t>
      </w:r>
    </w:p>
    <w:sectPr w:rsidR="00D851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9B"/>
    <w:rsid w:val="00024FEB"/>
    <w:rsid w:val="0007458D"/>
    <w:rsid w:val="00107E6F"/>
    <w:rsid w:val="00124430"/>
    <w:rsid w:val="00141B0A"/>
    <w:rsid w:val="0019227F"/>
    <w:rsid w:val="001C7DB9"/>
    <w:rsid w:val="002172EB"/>
    <w:rsid w:val="00227C1F"/>
    <w:rsid w:val="002407C7"/>
    <w:rsid w:val="0025658C"/>
    <w:rsid w:val="002625E4"/>
    <w:rsid w:val="002A0A4C"/>
    <w:rsid w:val="002B3BE4"/>
    <w:rsid w:val="00305A7F"/>
    <w:rsid w:val="00334C45"/>
    <w:rsid w:val="00371E79"/>
    <w:rsid w:val="003A1054"/>
    <w:rsid w:val="003E31F4"/>
    <w:rsid w:val="004A588D"/>
    <w:rsid w:val="004B4E9B"/>
    <w:rsid w:val="005417AB"/>
    <w:rsid w:val="00660454"/>
    <w:rsid w:val="00684066"/>
    <w:rsid w:val="006E5FFD"/>
    <w:rsid w:val="00706DF8"/>
    <w:rsid w:val="008C3F6E"/>
    <w:rsid w:val="008E320B"/>
    <w:rsid w:val="00945011"/>
    <w:rsid w:val="009519B1"/>
    <w:rsid w:val="0096766E"/>
    <w:rsid w:val="00993DE0"/>
    <w:rsid w:val="009A61DA"/>
    <w:rsid w:val="009D0853"/>
    <w:rsid w:val="009E2638"/>
    <w:rsid w:val="009F0EB6"/>
    <w:rsid w:val="00A24C68"/>
    <w:rsid w:val="00A4124F"/>
    <w:rsid w:val="00A60EAF"/>
    <w:rsid w:val="00AB7038"/>
    <w:rsid w:val="00B329B5"/>
    <w:rsid w:val="00B65A85"/>
    <w:rsid w:val="00BB20E1"/>
    <w:rsid w:val="00BD1285"/>
    <w:rsid w:val="00BF1BBF"/>
    <w:rsid w:val="00C621F7"/>
    <w:rsid w:val="00C875A4"/>
    <w:rsid w:val="00CD4FD2"/>
    <w:rsid w:val="00D14378"/>
    <w:rsid w:val="00D25AA4"/>
    <w:rsid w:val="00D36926"/>
    <w:rsid w:val="00D6363F"/>
    <w:rsid w:val="00D8511F"/>
    <w:rsid w:val="00DC6963"/>
    <w:rsid w:val="00DD2049"/>
    <w:rsid w:val="00DE152A"/>
    <w:rsid w:val="00E5368D"/>
    <w:rsid w:val="00E85159"/>
    <w:rsid w:val="00EC7249"/>
    <w:rsid w:val="00EF22AC"/>
    <w:rsid w:val="00F038ED"/>
    <w:rsid w:val="00F10CEA"/>
    <w:rsid w:val="00F17ED6"/>
    <w:rsid w:val="00F5466E"/>
    <w:rsid w:val="00F87BC5"/>
    <w:rsid w:val="00FC3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07AF7-3CB8-4AFF-8B6E-D1E035F0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Tiago</cp:lastModifiedBy>
  <cp:revision>5</cp:revision>
  <dcterms:created xsi:type="dcterms:W3CDTF">2017-03-30T18:09:00Z</dcterms:created>
  <dcterms:modified xsi:type="dcterms:W3CDTF">2017-03-31T02:50:00Z</dcterms:modified>
</cp:coreProperties>
</file>